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59F7B" w14:textId="77777777" w:rsidR="001A23C3" w:rsidRDefault="00000000">
      <w:pPr>
        <w:jc w:val="center"/>
        <w:rPr>
          <w:rFonts w:ascii="Times New Roman" w:eastAsia="仿宋" w:hAnsi="Times New Roman" w:cs="Times New Roman"/>
          <w:b/>
          <w:bCs/>
          <w:sz w:val="44"/>
          <w:szCs w:val="48"/>
        </w:rPr>
      </w:pPr>
      <w:r>
        <w:rPr>
          <w:rFonts w:ascii="Times New Roman" w:eastAsia="仿宋" w:hAnsi="Times New Roman" w:cs="Times New Roman"/>
          <w:b/>
          <w:bCs/>
          <w:sz w:val="44"/>
          <w:szCs w:val="48"/>
        </w:rPr>
        <w:t>广西高校智慧行业软件重点实验室</w:t>
      </w:r>
    </w:p>
    <w:p w14:paraId="6E243884" w14:textId="77777777" w:rsidR="001A23C3" w:rsidRDefault="00000000">
      <w:pPr>
        <w:jc w:val="center"/>
        <w:rPr>
          <w:rFonts w:ascii="Times New Roman" w:eastAsia="仿宋" w:hAnsi="Times New Roman" w:cs="Times New Roman"/>
          <w:b/>
          <w:bCs/>
          <w:sz w:val="44"/>
          <w:szCs w:val="48"/>
        </w:rPr>
      </w:pPr>
      <w:r>
        <w:rPr>
          <w:rFonts w:ascii="Times New Roman" w:eastAsia="仿宋" w:hAnsi="Times New Roman" w:cs="Times New Roman"/>
          <w:b/>
          <w:bCs/>
          <w:sz w:val="44"/>
          <w:szCs w:val="48"/>
        </w:rPr>
        <w:t>开放课题基金管理办法</w:t>
      </w:r>
    </w:p>
    <w:p w14:paraId="7E9907BA" w14:textId="77777777" w:rsidR="001A23C3" w:rsidRDefault="00000000">
      <w:pPr>
        <w:jc w:val="center"/>
        <w:rPr>
          <w:rFonts w:ascii="Times New Roman" w:eastAsia="仿宋" w:hAnsi="Times New Roman" w:cs="Times New Roman"/>
          <w:b/>
          <w:bCs/>
          <w:sz w:val="28"/>
          <w:szCs w:val="32"/>
        </w:rPr>
      </w:pPr>
      <w:r>
        <w:rPr>
          <w:rFonts w:ascii="Times New Roman" w:eastAsia="仿宋" w:hAnsi="Times New Roman" w:cs="Times New Roman"/>
          <w:b/>
          <w:bCs/>
          <w:sz w:val="28"/>
          <w:szCs w:val="32"/>
        </w:rPr>
        <w:t>（</w:t>
      </w:r>
      <w:r>
        <w:rPr>
          <w:rFonts w:ascii="Times New Roman" w:eastAsia="仿宋" w:hAnsi="Times New Roman" w:cs="Times New Roman"/>
          <w:b/>
          <w:bCs/>
          <w:sz w:val="28"/>
          <w:szCs w:val="32"/>
        </w:rPr>
        <w:t xml:space="preserve"> 2023</w:t>
      </w:r>
      <w:r>
        <w:rPr>
          <w:rFonts w:ascii="Times New Roman" w:eastAsia="仿宋" w:hAnsi="Times New Roman" w:cs="Times New Roman"/>
          <w:b/>
          <w:bCs/>
          <w:sz w:val="28"/>
          <w:szCs w:val="32"/>
        </w:rPr>
        <w:t>年</w:t>
      </w:r>
      <w:r>
        <w:rPr>
          <w:rFonts w:ascii="Times New Roman" w:eastAsia="仿宋" w:hAnsi="Times New Roman" w:cs="Times New Roman"/>
          <w:b/>
          <w:bCs/>
          <w:sz w:val="28"/>
          <w:szCs w:val="32"/>
        </w:rPr>
        <w:t>9</w:t>
      </w:r>
      <w:r>
        <w:rPr>
          <w:rFonts w:ascii="Times New Roman" w:eastAsia="仿宋" w:hAnsi="Times New Roman" w:cs="Times New Roman"/>
          <w:b/>
          <w:bCs/>
          <w:sz w:val="28"/>
          <w:szCs w:val="32"/>
        </w:rPr>
        <w:t>月试行稿）</w:t>
      </w:r>
    </w:p>
    <w:p w14:paraId="4FCA5A70" w14:textId="77777777" w:rsidR="001A23C3" w:rsidRDefault="001A23C3">
      <w:pPr>
        <w:jc w:val="center"/>
        <w:rPr>
          <w:rFonts w:ascii="Times New Roman" w:eastAsia="仿宋" w:hAnsi="Times New Roman" w:cs="Times New Roman"/>
          <w:b/>
          <w:bCs/>
          <w:sz w:val="28"/>
          <w:szCs w:val="32"/>
        </w:rPr>
      </w:pPr>
    </w:p>
    <w:p w14:paraId="20FC5BDF" w14:textId="77777777" w:rsidR="001A23C3" w:rsidRDefault="00000000">
      <w:pPr>
        <w:jc w:val="center"/>
        <w:rPr>
          <w:rFonts w:ascii="Times New Roman" w:eastAsia="仿宋" w:hAnsi="Times New Roman" w:cs="Times New Roman"/>
          <w:b/>
          <w:bCs/>
          <w:sz w:val="40"/>
          <w:szCs w:val="44"/>
        </w:rPr>
      </w:pPr>
      <w:r>
        <w:rPr>
          <w:rFonts w:ascii="Times New Roman" w:eastAsia="仿宋" w:hAnsi="Times New Roman" w:cs="Times New Roman"/>
          <w:b/>
          <w:bCs/>
          <w:sz w:val="40"/>
          <w:szCs w:val="44"/>
        </w:rPr>
        <w:t>一、总</w:t>
      </w:r>
      <w:r>
        <w:rPr>
          <w:rFonts w:ascii="Times New Roman" w:eastAsia="仿宋" w:hAnsi="Times New Roman" w:cs="Times New Roman"/>
          <w:b/>
          <w:bCs/>
          <w:sz w:val="40"/>
          <w:szCs w:val="44"/>
        </w:rPr>
        <w:t xml:space="preserve"> </w:t>
      </w:r>
      <w:r>
        <w:rPr>
          <w:rFonts w:ascii="Times New Roman" w:eastAsia="仿宋" w:hAnsi="Times New Roman" w:cs="Times New Roman"/>
          <w:b/>
          <w:bCs/>
          <w:sz w:val="40"/>
          <w:szCs w:val="44"/>
        </w:rPr>
        <w:t>则</w:t>
      </w:r>
    </w:p>
    <w:p w14:paraId="0C5D440B"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第一条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为推动智慧行业与软件工程相关基础研究和技术的自主创新，促进学术交流，发现和培养本领域的科技人才，广西高校智慧行业软件重点实验室（以下简称实验室）设立开放课题研究基金（以下简称基金），资助国内外相关技术领域的科技工作者依托本实验室的开放研究环境开展研究工作。</w:t>
      </w:r>
    </w:p>
    <w:p w14:paraId="71081F27"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第二条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实验室每年定期公布一次《广西高校智慧行业软件重点实验室开放研究基金指南》（以下简称《指南》），对每年度资助的具体研究内容作明确界定。</w:t>
      </w:r>
    </w:p>
    <w:p w14:paraId="5FA00E1B" w14:textId="77777777" w:rsidR="001A23C3" w:rsidRDefault="00000000">
      <w:pPr>
        <w:jc w:val="center"/>
        <w:rPr>
          <w:rFonts w:ascii="Times New Roman" w:eastAsia="仿宋" w:hAnsi="Times New Roman" w:cs="Times New Roman"/>
          <w:b/>
          <w:bCs/>
          <w:sz w:val="40"/>
          <w:szCs w:val="44"/>
        </w:rPr>
      </w:pPr>
      <w:r>
        <w:rPr>
          <w:rFonts w:ascii="Times New Roman" w:eastAsia="仿宋" w:hAnsi="Times New Roman" w:cs="Times New Roman"/>
          <w:b/>
          <w:bCs/>
          <w:sz w:val="40"/>
          <w:szCs w:val="44"/>
        </w:rPr>
        <w:t>二、资助对象</w:t>
      </w:r>
    </w:p>
    <w:p w14:paraId="1A4A143A" w14:textId="77777777" w:rsidR="001A23C3" w:rsidRDefault="00000000">
      <w:pPr>
        <w:spacing w:line="500" w:lineRule="exact"/>
        <w:rPr>
          <w:rFonts w:ascii="Times New Roman" w:eastAsia="仿宋" w:hAnsi="Times New Roman" w:cs="Times New Roman"/>
          <w:color w:val="000000" w:themeColor="text1"/>
          <w:sz w:val="28"/>
          <w:szCs w:val="32"/>
        </w:rPr>
      </w:pPr>
      <w:r>
        <w:rPr>
          <w:rFonts w:ascii="Times New Roman" w:eastAsia="仿宋" w:hAnsi="Times New Roman" w:cs="Times New Roman"/>
          <w:b/>
          <w:bCs/>
          <w:color w:val="000000" w:themeColor="text1"/>
          <w:sz w:val="28"/>
          <w:szCs w:val="32"/>
        </w:rPr>
        <w:t>第三条</w:t>
      </w:r>
      <w:r>
        <w:rPr>
          <w:rFonts w:ascii="Times New Roman" w:eastAsia="仿宋" w:hAnsi="Times New Roman" w:cs="Times New Roman"/>
          <w:color w:val="000000" w:themeColor="text1"/>
          <w:sz w:val="28"/>
          <w:szCs w:val="32"/>
        </w:rPr>
        <w:t xml:space="preserve"> </w:t>
      </w:r>
      <w:r>
        <w:rPr>
          <w:rFonts w:ascii="Times New Roman" w:eastAsia="仿宋" w:hAnsi="Times New Roman" w:cs="Times New Roman"/>
          <w:color w:val="000000" w:themeColor="text1"/>
          <w:sz w:val="28"/>
          <w:szCs w:val="32"/>
        </w:rPr>
        <w:t>申请者主要为从事本领域研究的高校教师、博士研究生（含在读）、硕士研究生，鼓励外单位科研人员到本实验室从事科学研究工作。</w:t>
      </w:r>
    </w:p>
    <w:p w14:paraId="26F6B68F"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第四条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实验室开放课题实行合作制，凡在重点实验室申请的开放课题，需有一名实验室固定人员作为合作者，其研究方向与开放课题相近。合作者负责协调来实验室工作的开放课题人员的实验场地，以及开放课题人员在实验室进行的科研活动。</w:t>
      </w:r>
    </w:p>
    <w:p w14:paraId="61C65C58" w14:textId="77777777" w:rsidR="001A23C3" w:rsidRDefault="00000000">
      <w:pPr>
        <w:jc w:val="center"/>
        <w:rPr>
          <w:rFonts w:ascii="Times New Roman" w:eastAsia="仿宋" w:hAnsi="Times New Roman" w:cs="Times New Roman"/>
          <w:b/>
          <w:bCs/>
          <w:sz w:val="40"/>
          <w:szCs w:val="44"/>
        </w:rPr>
      </w:pPr>
      <w:r>
        <w:rPr>
          <w:rFonts w:ascii="Times New Roman" w:eastAsia="仿宋" w:hAnsi="Times New Roman" w:cs="Times New Roman"/>
          <w:b/>
          <w:bCs/>
          <w:sz w:val="40"/>
          <w:szCs w:val="44"/>
        </w:rPr>
        <w:t>三、开放课题申请</w:t>
      </w:r>
    </w:p>
    <w:p w14:paraId="11D1985A"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第五条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申请采取集中受理方式。申请课题须符合《指南》资助范围的研究，强调学术思想的新颖性，重点支持有应用前景的创新性基础研究，并鼓励新兴学科方向上的课题申报。</w:t>
      </w:r>
    </w:p>
    <w:p w14:paraId="30CE7C41"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第六条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申请者同期只能申请一项，每个项目的申请者限为一人。申</w:t>
      </w:r>
      <w:r>
        <w:rPr>
          <w:rFonts w:ascii="Times New Roman" w:eastAsia="仿宋" w:hAnsi="Times New Roman" w:cs="Times New Roman"/>
          <w:sz w:val="28"/>
          <w:szCs w:val="32"/>
        </w:rPr>
        <w:lastRenderedPageBreak/>
        <w:t>请者和具有高级专业技术职务的项目组主要成员，当年申请及承担（含参加）在研的开放研究基金项目数合计不得超过两项。不具有高级专业技术职务的申请者，当年申请及负责在研的开放研究基金项目数合计不得超过一项，但参加项数不限。</w:t>
      </w:r>
    </w:p>
    <w:p w14:paraId="7C818EFE"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第七条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基金项目的研究年限一般为</w:t>
      </w:r>
      <w:r>
        <w:rPr>
          <w:rFonts w:ascii="Times New Roman" w:eastAsia="仿宋" w:hAnsi="Times New Roman" w:cs="Times New Roman"/>
          <w:sz w:val="28"/>
          <w:szCs w:val="32"/>
        </w:rPr>
        <w:t>2</w:t>
      </w:r>
      <w:r>
        <w:rPr>
          <w:rFonts w:ascii="Times New Roman" w:eastAsia="仿宋" w:hAnsi="Times New Roman" w:cs="Times New Roman"/>
          <w:sz w:val="28"/>
          <w:szCs w:val="32"/>
        </w:rPr>
        <w:t>年，重点资助课题研究年限可为</w:t>
      </w:r>
      <w:r>
        <w:rPr>
          <w:rFonts w:ascii="Times New Roman" w:eastAsia="仿宋" w:hAnsi="Times New Roman" w:cs="Times New Roman"/>
          <w:sz w:val="28"/>
          <w:szCs w:val="32"/>
        </w:rPr>
        <w:t>3</w:t>
      </w:r>
      <w:r>
        <w:rPr>
          <w:rFonts w:ascii="Times New Roman" w:eastAsia="仿宋" w:hAnsi="Times New Roman" w:cs="Times New Roman"/>
          <w:sz w:val="28"/>
          <w:szCs w:val="32"/>
        </w:rPr>
        <w:t>年，具体情况因题而异。</w:t>
      </w:r>
    </w:p>
    <w:p w14:paraId="1157AE1F"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第八条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申请课题的研究内容具体，研究方法和技术路线合理、可行，</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研究目标明确、可考核，经费预算合理。申请者与项目组成员具备实施该课题的研究能力和时间保证。</w:t>
      </w:r>
    </w:p>
    <w:p w14:paraId="6BBF9AE0" w14:textId="77777777" w:rsidR="001A23C3" w:rsidRDefault="00000000">
      <w:pPr>
        <w:spacing w:line="500" w:lineRule="exact"/>
        <w:rPr>
          <w:rFonts w:ascii="Times New Roman" w:eastAsia="仿宋" w:hAnsi="Times New Roman" w:cs="Times New Roman"/>
          <w:color w:val="000000" w:themeColor="text1"/>
          <w:sz w:val="28"/>
          <w:szCs w:val="32"/>
          <w:u w:val="single"/>
        </w:rPr>
      </w:pPr>
      <w:r>
        <w:rPr>
          <w:rFonts w:ascii="Times New Roman" w:eastAsia="仿宋" w:hAnsi="Times New Roman" w:cs="Times New Roman"/>
          <w:b/>
          <w:bCs/>
          <w:sz w:val="28"/>
          <w:szCs w:val="32"/>
        </w:rPr>
        <w:t>第九条</w:t>
      </w:r>
      <w:r>
        <w:rPr>
          <w:rFonts w:ascii="Times New Roman" w:eastAsia="仿宋" w:hAnsi="Times New Roman" w:cs="Times New Roman"/>
          <w:color w:val="000000" w:themeColor="text1"/>
          <w:sz w:val="28"/>
          <w:szCs w:val="32"/>
        </w:rPr>
        <w:t xml:space="preserve"> </w:t>
      </w:r>
      <w:r>
        <w:rPr>
          <w:rFonts w:ascii="Times New Roman" w:eastAsia="仿宋" w:hAnsi="Times New Roman" w:cs="Times New Roman"/>
          <w:color w:val="000000" w:themeColor="text1"/>
          <w:sz w:val="28"/>
          <w:szCs w:val="32"/>
        </w:rPr>
        <w:t>重点实验室设一般资助课题和重点资助课题，其中</w:t>
      </w:r>
      <w:bookmarkStart w:id="0" w:name="_Hlk109117609"/>
      <w:r>
        <w:rPr>
          <w:rFonts w:ascii="Times New Roman" w:eastAsia="仿宋" w:hAnsi="Times New Roman" w:cs="Times New Roman"/>
          <w:color w:val="000000" w:themeColor="text1"/>
          <w:sz w:val="28"/>
          <w:szCs w:val="32"/>
        </w:rPr>
        <w:t>一般资助课题的资助额度为</w:t>
      </w:r>
      <w:bookmarkEnd w:id="0"/>
      <w:r>
        <w:rPr>
          <w:rFonts w:ascii="Times New Roman" w:eastAsia="仿宋" w:hAnsi="Times New Roman" w:cs="Times New Roman"/>
          <w:color w:val="000000" w:themeColor="text1"/>
          <w:sz w:val="28"/>
          <w:szCs w:val="32"/>
        </w:rPr>
        <w:t>2</w:t>
      </w:r>
      <w:r>
        <w:rPr>
          <w:rFonts w:ascii="Times New Roman" w:eastAsia="仿宋" w:hAnsi="Times New Roman" w:cs="Times New Roman"/>
          <w:color w:val="000000" w:themeColor="text1"/>
          <w:sz w:val="28"/>
          <w:szCs w:val="32"/>
        </w:rPr>
        <w:t>万元，重点资助课题的资助额度为</w:t>
      </w:r>
      <w:r>
        <w:rPr>
          <w:rFonts w:ascii="Times New Roman" w:eastAsia="仿宋" w:hAnsi="Times New Roman" w:cs="Times New Roman"/>
          <w:color w:val="000000" w:themeColor="text1"/>
          <w:sz w:val="28"/>
          <w:szCs w:val="32"/>
        </w:rPr>
        <w:t>3</w:t>
      </w:r>
      <w:r>
        <w:rPr>
          <w:rFonts w:ascii="Times New Roman" w:eastAsia="仿宋" w:hAnsi="Times New Roman" w:cs="Times New Roman"/>
          <w:color w:val="000000" w:themeColor="text1"/>
          <w:sz w:val="28"/>
          <w:szCs w:val="32"/>
        </w:rPr>
        <w:t>万元。</w:t>
      </w:r>
    </w:p>
    <w:p w14:paraId="30A56562"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第十条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特别优秀的或有明确发展前景的课题可滚动支持。</w:t>
      </w:r>
    </w:p>
    <w:p w14:paraId="542F2A8E" w14:textId="77777777" w:rsidR="001A23C3" w:rsidRDefault="00000000">
      <w:pPr>
        <w:jc w:val="center"/>
        <w:rPr>
          <w:rFonts w:ascii="Times New Roman" w:eastAsia="仿宋" w:hAnsi="Times New Roman" w:cs="Times New Roman"/>
          <w:b/>
          <w:bCs/>
          <w:sz w:val="40"/>
          <w:szCs w:val="44"/>
        </w:rPr>
      </w:pPr>
      <w:r>
        <w:rPr>
          <w:rFonts w:ascii="Times New Roman" w:eastAsia="仿宋" w:hAnsi="Times New Roman" w:cs="Times New Roman"/>
          <w:b/>
          <w:bCs/>
          <w:sz w:val="40"/>
          <w:szCs w:val="44"/>
        </w:rPr>
        <w:t>四、开放课题评审与立项</w:t>
      </w:r>
    </w:p>
    <w:p w14:paraId="30806E24"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第十一条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申请材料统一报送至实验室后，由实验室组织统一评审，评审出一般课题</w:t>
      </w:r>
      <w:r>
        <w:rPr>
          <w:rFonts w:ascii="Times New Roman" w:eastAsia="仿宋" w:hAnsi="Times New Roman" w:cs="Times New Roman"/>
          <w:sz w:val="28"/>
          <w:szCs w:val="32"/>
        </w:rPr>
        <w:t>2</w:t>
      </w:r>
      <w:r>
        <w:rPr>
          <w:rFonts w:ascii="Times New Roman" w:eastAsia="仿宋" w:hAnsi="Times New Roman" w:cs="Times New Roman"/>
          <w:sz w:val="28"/>
          <w:szCs w:val="32"/>
        </w:rPr>
        <w:t>项和重点课题</w:t>
      </w:r>
      <w:r>
        <w:rPr>
          <w:rFonts w:ascii="Times New Roman" w:eastAsia="仿宋" w:hAnsi="Times New Roman" w:cs="Times New Roman"/>
          <w:sz w:val="28"/>
          <w:szCs w:val="32"/>
        </w:rPr>
        <w:t>2</w:t>
      </w:r>
      <w:r>
        <w:rPr>
          <w:rFonts w:ascii="Times New Roman" w:eastAsia="仿宋" w:hAnsi="Times New Roman" w:cs="Times New Roman"/>
          <w:sz w:val="28"/>
          <w:szCs w:val="32"/>
        </w:rPr>
        <w:t>项。</w:t>
      </w:r>
    </w:p>
    <w:p w14:paraId="4A0E2BC7"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第十二条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根据评审结果，由实验室主任签发立项批准书，通知申请者及其所在单位。</w:t>
      </w:r>
    </w:p>
    <w:p w14:paraId="1CB23CD3" w14:textId="77777777" w:rsidR="001A23C3" w:rsidRDefault="00000000">
      <w:pPr>
        <w:jc w:val="center"/>
        <w:rPr>
          <w:rFonts w:ascii="Times New Roman" w:eastAsia="仿宋" w:hAnsi="Times New Roman" w:cs="Times New Roman"/>
          <w:b/>
          <w:bCs/>
          <w:sz w:val="40"/>
          <w:szCs w:val="44"/>
        </w:rPr>
      </w:pPr>
      <w:r>
        <w:rPr>
          <w:rFonts w:ascii="Times New Roman" w:eastAsia="仿宋" w:hAnsi="Times New Roman" w:cs="Times New Roman"/>
          <w:b/>
          <w:bCs/>
          <w:sz w:val="40"/>
          <w:szCs w:val="44"/>
        </w:rPr>
        <w:t>五、项目的实施与检查</w:t>
      </w:r>
    </w:p>
    <w:p w14:paraId="7CD421B9"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第十三条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申请者接到项目批准通知后，须按批准意见撰写资助项目计划书。逾期不报且在规定期限内未说明理由的项目，视为自动放弃。</w:t>
      </w:r>
    </w:p>
    <w:p w14:paraId="711EA373"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第十四条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研究计划实施中，涉及到预定目标、研究内容、计划实施等的改变、以及提前结题或延长年限等变动，项目负责人须提出书面报告，经所在单位审查签署意见后，报实验室审批。</w:t>
      </w:r>
    </w:p>
    <w:p w14:paraId="3F716CB0"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第十五条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一般情况下，项目负责人不得代理或更换，遇有特殊情况，所在单位应安排合适代理人，并报实验室备案。项目负责人工作调动，可依据具体情况选择在原单位或调入单位完成基金项目，但须调入、调离双方及实验室签署意见，并报实验室审批及备案。</w:t>
      </w:r>
    </w:p>
    <w:p w14:paraId="7D6363CA"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lastRenderedPageBreak/>
        <w:t>第十六条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实验室每年度对基金项目的执行情况进行检查。项目负责人应于每年度结束时提交《开放课题基金资助项目年度进展报告》。对不报送进展报告、工作无进展、经费使用不当的项目，缓拨下期经费。项目负责人如不能纠正、补报，实验室将中止资助。</w:t>
      </w:r>
    </w:p>
    <w:p w14:paraId="68F84400"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第十七条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因客观原因不能在规定期限内完成研究计划的项目，一般允许延期一次，期限不超过</w:t>
      </w:r>
      <w:r>
        <w:rPr>
          <w:rFonts w:ascii="Times New Roman" w:eastAsia="仿宋" w:hAnsi="Times New Roman" w:cs="Times New Roman"/>
          <w:sz w:val="28"/>
          <w:szCs w:val="32"/>
        </w:rPr>
        <w:t xml:space="preserve"> 1 </w:t>
      </w:r>
      <w:r>
        <w:rPr>
          <w:rFonts w:ascii="Times New Roman" w:eastAsia="仿宋" w:hAnsi="Times New Roman" w:cs="Times New Roman"/>
          <w:sz w:val="28"/>
          <w:szCs w:val="32"/>
        </w:rPr>
        <w:t>年，但须在项目原执行期结束前两个月内提出申请，由项目依托单位签署意见，报实验室审批。</w:t>
      </w:r>
    </w:p>
    <w:p w14:paraId="1755AB83"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第十八条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实验室按年度检查课题执行情况，发现课题无法完成或原计划方案有问题时，有权暂时中止、调整或取消基金资助。</w:t>
      </w:r>
    </w:p>
    <w:p w14:paraId="4CA18F90"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第十九条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项目执行期内须在实验室报告交流一次</w:t>
      </w:r>
      <w:r>
        <w:rPr>
          <w:rFonts w:ascii="Times New Roman" w:eastAsia="仿宋" w:hAnsi="Times New Roman" w:cs="Times New Roman" w:hint="eastAsia"/>
          <w:sz w:val="28"/>
          <w:szCs w:val="32"/>
        </w:rPr>
        <w:t>（线上或线下）</w:t>
      </w:r>
      <w:r>
        <w:rPr>
          <w:rFonts w:ascii="Times New Roman" w:eastAsia="仿宋" w:hAnsi="Times New Roman" w:cs="Times New Roman"/>
          <w:sz w:val="28"/>
          <w:szCs w:val="32"/>
        </w:rPr>
        <w:t>，作为项目结题验收条件之一。</w:t>
      </w:r>
    </w:p>
    <w:p w14:paraId="6D0D7262" w14:textId="77777777" w:rsidR="001A23C3" w:rsidRDefault="00000000">
      <w:pPr>
        <w:spacing w:line="500" w:lineRule="exact"/>
        <w:rPr>
          <w:rFonts w:ascii="Times New Roman" w:eastAsia="仿宋" w:hAnsi="Times New Roman" w:cs="Times New Roman"/>
          <w:color w:val="000000" w:themeColor="text1"/>
          <w:sz w:val="28"/>
          <w:szCs w:val="32"/>
        </w:rPr>
      </w:pPr>
      <w:r>
        <w:rPr>
          <w:rFonts w:ascii="Times New Roman" w:eastAsia="仿宋" w:hAnsi="Times New Roman" w:cs="Times New Roman"/>
          <w:b/>
          <w:bCs/>
          <w:sz w:val="28"/>
          <w:szCs w:val="32"/>
        </w:rPr>
        <w:t>第二十条</w:t>
      </w:r>
      <w:r>
        <w:rPr>
          <w:rFonts w:ascii="Times New Roman" w:eastAsia="仿宋" w:hAnsi="Times New Roman" w:cs="Times New Roman"/>
          <w:sz w:val="28"/>
          <w:szCs w:val="32"/>
        </w:rPr>
        <w:t xml:space="preserve"> </w:t>
      </w:r>
      <w:r>
        <w:rPr>
          <w:rFonts w:ascii="Times New Roman" w:eastAsia="仿宋" w:hAnsi="Times New Roman" w:cs="Times New Roman"/>
          <w:color w:val="000000" w:themeColor="text1"/>
          <w:sz w:val="28"/>
          <w:szCs w:val="32"/>
        </w:rPr>
        <w:t>开放基金验收采用量化考核机制，量化方法按照第二十五条计算，项目验收时根据成果质量与数量进行量化考核验收结题，量化考核结果分四等，即优秀、良好、合格、不合格。</w:t>
      </w:r>
    </w:p>
    <w:p w14:paraId="37EA0918"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第二十一条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基金项目完成后，项目负责人填写项目结题报告，两个月内向实验室报送《广西高校智慧行业软件重点实验室开放课题基金资助项目总结报告》，学术论文复印件及有关的软硬件原始资料。</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实验室将对开放课题完成情况进行评议，对优秀研究成果将颁发</w:t>
      </w:r>
      <w:r>
        <w:rPr>
          <w:rFonts w:ascii="Times New Roman" w:eastAsia="仿宋" w:hAnsi="Times New Roman" w:cs="Times New Roman" w:hint="eastAsia"/>
          <w:sz w:val="28"/>
          <w:szCs w:val="32"/>
        </w:rPr>
        <w:t>“</w:t>
      </w:r>
      <w:r>
        <w:rPr>
          <w:rFonts w:ascii="Times New Roman" w:eastAsia="仿宋" w:hAnsi="Times New Roman" w:cs="Times New Roman"/>
          <w:sz w:val="28"/>
          <w:szCs w:val="32"/>
        </w:rPr>
        <w:t>优秀成果证书</w:t>
      </w:r>
      <w:r>
        <w:rPr>
          <w:rFonts w:ascii="Times New Roman" w:eastAsia="仿宋" w:hAnsi="Times New Roman" w:cs="Times New Roman" w:hint="eastAsia"/>
          <w:sz w:val="28"/>
          <w:szCs w:val="32"/>
        </w:rPr>
        <w:t>”</w:t>
      </w:r>
      <w:r>
        <w:rPr>
          <w:rFonts w:ascii="Times New Roman" w:eastAsia="仿宋" w:hAnsi="Times New Roman" w:cs="Times New Roman"/>
          <w:sz w:val="28"/>
          <w:szCs w:val="32"/>
        </w:rPr>
        <w:t>。</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向实验室提交的材料包括：</w:t>
      </w:r>
    </w:p>
    <w:p w14:paraId="286BC259" w14:textId="77777777" w:rsidR="001A23C3" w:rsidRDefault="00000000">
      <w:pPr>
        <w:spacing w:line="500" w:lineRule="exact"/>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w:t>
      </w:r>
      <w:r>
        <w:rPr>
          <w:rFonts w:ascii="Times New Roman" w:eastAsia="仿宋" w:hAnsi="Times New Roman" w:cs="Times New Roman"/>
          <w:sz w:val="28"/>
          <w:szCs w:val="32"/>
        </w:rPr>
        <w:t>1</w:t>
      </w:r>
      <w:r>
        <w:rPr>
          <w:rFonts w:ascii="Times New Roman" w:eastAsia="仿宋" w:hAnsi="Times New Roman" w:cs="Times New Roman"/>
          <w:sz w:val="28"/>
          <w:szCs w:val="32"/>
        </w:rPr>
        <w:t>）项目结题报告；</w:t>
      </w:r>
    </w:p>
    <w:p w14:paraId="490BA7FF" w14:textId="77777777" w:rsidR="001A23C3" w:rsidRDefault="00000000">
      <w:pPr>
        <w:spacing w:line="500" w:lineRule="exact"/>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w:t>
      </w:r>
      <w:r>
        <w:rPr>
          <w:rFonts w:ascii="Times New Roman" w:eastAsia="仿宋" w:hAnsi="Times New Roman" w:cs="Times New Roman"/>
          <w:sz w:val="28"/>
          <w:szCs w:val="32"/>
        </w:rPr>
        <w:t>2</w:t>
      </w:r>
      <w:r>
        <w:rPr>
          <w:rFonts w:ascii="Times New Roman" w:eastAsia="仿宋" w:hAnsi="Times New Roman" w:cs="Times New Roman"/>
          <w:sz w:val="28"/>
          <w:szCs w:val="32"/>
        </w:rPr>
        <w:t>）项目技术总结报告；</w:t>
      </w:r>
    </w:p>
    <w:p w14:paraId="5F38CF68" w14:textId="77777777" w:rsidR="001A23C3" w:rsidRDefault="00000000">
      <w:pPr>
        <w:spacing w:line="500" w:lineRule="exact"/>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w:t>
      </w:r>
      <w:r>
        <w:rPr>
          <w:rFonts w:ascii="Times New Roman" w:eastAsia="仿宋" w:hAnsi="Times New Roman" w:cs="Times New Roman"/>
          <w:sz w:val="28"/>
          <w:szCs w:val="32"/>
        </w:rPr>
        <w:t>3</w:t>
      </w:r>
      <w:r>
        <w:rPr>
          <w:rFonts w:ascii="Times New Roman" w:eastAsia="仿宋" w:hAnsi="Times New Roman" w:cs="Times New Roman"/>
          <w:sz w:val="28"/>
          <w:szCs w:val="32"/>
        </w:rPr>
        <w:t>）发表学术论文原件扫描件；</w:t>
      </w:r>
    </w:p>
    <w:p w14:paraId="2179A698" w14:textId="77777777" w:rsidR="001A23C3" w:rsidRDefault="00000000">
      <w:pPr>
        <w:spacing w:line="500" w:lineRule="exact"/>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w:t>
      </w:r>
      <w:r>
        <w:rPr>
          <w:rFonts w:ascii="Times New Roman" w:eastAsia="仿宋" w:hAnsi="Times New Roman" w:cs="Times New Roman"/>
          <w:sz w:val="28"/>
          <w:szCs w:val="32"/>
        </w:rPr>
        <w:t>4</w:t>
      </w:r>
      <w:r>
        <w:rPr>
          <w:rFonts w:ascii="Times New Roman" w:eastAsia="仿宋" w:hAnsi="Times New Roman" w:cs="Times New Roman"/>
          <w:sz w:val="28"/>
          <w:szCs w:val="32"/>
        </w:rPr>
        <w:t>）著作、专利与获奖成果证书原件扫描件；</w:t>
      </w:r>
    </w:p>
    <w:p w14:paraId="52F8D894" w14:textId="77777777" w:rsidR="001A23C3" w:rsidRDefault="00000000">
      <w:pPr>
        <w:spacing w:line="500" w:lineRule="exact"/>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w:t>
      </w:r>
      <w:r>
        <w:rPr>
          <w:rFonts w:ascii="Times New Roman" w:eastAsia="仿宋" w:hAnsi="Times New Roman" w:cs="Times New Roman"/>
          <w:sz w:val="28"/>
          <w:szCs w:val="32"/>
        </w:rPr>
        <w:t>5</w:t>
      </w:r>
      <w:r>
        <w:rPr>
          <w:rFonts w:ascii="Times New Roman" w:eastAsia="仿宋" w:hAnsi="Times New Roman" w:cs="Times New Roman"/>
          <w:sz w:val="28"/>
          <w:szCs w:val="32"/>
        </w:rPr>
        <w:t>）研究工作中的原始技术档案、数据记录、图纸、底片、软件、程序等和其它资料，以及目录清单。</w:t>
      </w:r>
    </w:p>
    <w:p w14:paraId="2F998AEC" w14:textId="77777777" w:rsidR="001A23C3" w:rsidRDefault="00000000">
      <w:pPr>
        <w:jc w:val="center"/>
        <w:rPr>
          <w:rFonts w:ascii="Times New Roman" w:eastAsia="仿宋" w:hAnsi="Times New Roman" w:cs="Times New Roman"/>
          <w:b/>
          <w:bCs/>
          <w:sz w:val="40"/>
          <w:szCs w:val="44"/>
        </w:rPr>
      </w:pPr>
      <w:r>
        <w:rPr>
          <w:rFonts w:ascii="Times New Roman" w:eastAsia="仿宋" w:hAnsi="Times New Roman" w:cs="Times New Roman"/>
          <w:b/>
          <w:bCs/>
          <w:sz w:val="40"/>
          <w:szCs w:val="44"/>
        </w:rPr>
        <w:t>六、</w:t>
      </w:r>
      <w:r>
        <w:rPr>
          <w:rFonts w:ascii="Times New Roman" w:eastAsia="仿宋" w:hAnsi="Times New Roman" w:cs="Times New Roman"/>
          <w:b/>
          <w:bCs/>
          <w:sz w:val="40"/>
          <w:szCs w:val="44"/>
        </w:rPr>
        <w:t xml:space="preserve"> </w:t>
      </w:r>
      <w:r>
        <w:rPr>
          <w:rFonts w:ascii="Times New Roman" w:eastAsia="仿宋" w:hAnsi="Times New Roman" w:cs="Times New Roman"/>
          <w:b/>
          <w:bCs/>
          <w:sz w:val="40"/>
          <w:szCs w:val="44"/>
        </w:rPr>
        <w:t>课题成果管理</w:t>
      </w:r>
    </w:p>
    <w:p w14:paraId="30733B74"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第二十二条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属开放课题基金资助的课题所取得的论文、专利、奖项</w:t>
      </w:r>
      <w:r>
        <w:rPr>
          <w:rFonts w:ascii="Times New Roman" w:eastAsia="仿宋" w:hAnsi="Times New Roman" w:cs="Times New Roman"/>
          <w:sz w:val="28"/>
          <w:szCs w:val="32"/>
        </w:rPr>
        <w:lastRenderedPageBreak/>
        <w:t>等成果，归广西高校智慧行业软件重点实验室和研究者所在单位共有。责任作者（通讯作者）的第一完成单位须为广西高校智慧行业软件重点实验室，双通讯作者情况下，至少其中一个通讯作者的第一完成单位应标注为</w:t>
      </w:r>
      <w:r>
        <w:rPr>
          <w:rFonts w:ascii="Times New Roman" w:eastAsia="仿宋" w:hAnsi="Times New Roman" w:cs="Times New Roman" w:hint="eastAsia"/>
          <w:sz w:val="28"/>
          <w:szCs w:val="32"/>
        </w:rPr>
        <w:t>“</w:t>
      </w:r>
      <w:r>
        <w:rPr>
          <w:rFonts w:ascii="Times New Roman" w:eastAsia="仿宋" w:hAnsi="Times New Roman" w:cs="Times New Roman"/>
          <w:sz w:val="28"/>
          <w:szCs w:val="32"/>
        </w:rPr>
        <w:t>广西高校智慧行业软件重点实验室</w:t>
      </w:r>
      <w:r>
        <w:rPr>
          <w:rFonts w:ascii="Times New Roman" w:eastAsia="仿宋" w:hAnsi="Times New Roman" w:cs="Times New Roman" w:hint="eastAsia"/>
          <w:sz w:val="28"/>
          <w:szCs w:val="32"/>
        </w:rPr>
        <w:t>”</w:t>
      </w:r>
      <w:r>
        <w:rPr>
          <w:rFonts w:ascii="Times New Roman" w:eastAsia="仿宋" w:hAnsi="Times New Roman" w:cs="Times New Roman"/>
          <w:sz w:val="28"/>
          <w:szCs w:val="32"/>
        </w:rPr>
        <w:t>。</w:t>
      </w:r>
    </w:p>
    <w:p w14:paraId="4FBCA210"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第二十三条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以开放课题为内容发表的论文和成果中，</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应有实验室课题合作者参加，具体署名方式由双方协商确定。</w:t>
      </w:r>
    </w:p>
    <w:p w14:paraId="12A22040"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第二十四条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属开放课题基金资助的课题的有关论文、专著、成果等，均应标注</w:t>
      </w:r>
      <w:r>
        <w:rPr>
          <w:rFonts w:ascii="Times New Roman" w:eastAsia="仿宋" w:hAnsi="Times New Roman" w:cs="Times New Roman" w:hint="eastAsia"/>
          <w:sz w:val="28"/>
          <w:szCs w:val="32"/>
        </w:rPr>
        <w:t>“</w:t>
      </w:r>
      <w:r>
        <w:rPr>
          <w:rFonts w:ascii="Times New Roman" w:eastAsia="仿宋" w:hAnsi="Times New Roman" w:cs="Times New Roman"/>
          <w:sz w:val="28"/>
          <w:szCs w:val="32"/>
        </w:rPr>
        <w:t>广西高校智慧行业软件重点实验室开放研究项目资助</w:t>
      </w:r>
      <w:r>
        <w:rPr>
          <w:rFonts w:ascii="Times New Roman" w:eastAsia="仿宋" w:hAnsi="Times New Roman" w:cs="Times New Roman" w:hint="eastAsia"/>
          <w:sz w:val="28"/>
          <w:szCs w:val="32"/>
        </w:rPr>
        <w:t>”</w:t>
      </w:r>
      <w:r>
        <w:rPr>
          <w:rFonts w:ascii="Times New Roman" w:eastAsia="仿宋" w:hAnsi="Times New Roman" w:cs="Times New Roman"/>
          <w:sz w:val="28"/>
          <w:szCs w:val="32"/>
        </w:rPr>
        <w:t>字样，英文为：</w:t>
      </w:r>
      <w:r>
        <w:rPr>
          <w:rFonts w:ascii="Times New Roman" w:eastAsia="仿宋" w:hAnsi="Times New Roman" w:cs="Times New Roman"/>
          <w:sz w:val="28"/>
          <w:szCs w:val="32"/>
        </w:rPr>
        <w:t>Supported by a grant from Guangxi Colleges and Universities Key Laboratory of Intelligent Industry Software</w:t>
      </w:r>
      <w:r>
        <w:rPr>
          <w:rFonts w:ascii="Times New Roman" w:eastAsia="仿宋" w:hAnsi="Times New Roman" w:cs="Times New Roman"/>
          <w:sz w:val="28"/>
          <w:szCs w:val="32"/>
        </w:rPr>
        <w:t>。</w:t>
      </w:r>
    </w:p>
    <w:p w14:paraId="70BBE1F5"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第二十五条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课题成果量化计分办法：</w:t>
      </w:r>
    </w:p>
    <w:p w14:paraId="72D8625F" w14:textId="0C9FE104" w:rsidR="001A23C3" w:rsidRDefault="00000000">
      <w:pPr>
        <w:spacing w:line="500" w:lineRule="exact"/>
        <w:ind w:firstLine="420"/>
        <w:rPr>
          <w:rFonts w:ascii="Times New Roman" w:eastAsia="仿宋" w:hAnsi="Times New Roman" w:cs="Times New Roman"/>
          <w:sz w:val="28"/>
          <w:szCs w:val="32"/>
        </w:rPr>
      </w:pPr>
      <w:r>
        <w:rPr>
          <w:rFonts w:ascii="Times New Roman" w:eastAsia="仿宋" w:hAnsi="Times New Roman" w:cs="Times New Roman"/>
          <w:sz w:val="28"/>
          <w:szCs w:val="32"/>
        </w:rPr>
        <w:t>属开放课题基金资助的课题的有关论文、专著、成果等，将广西高校智慧行业软件重点实验室作为第一单位的按成果计分表中的分数计算，标注为第二单位按成果计分表中的分数乘</w:t>
      </w:r>
      <w:r>
        <w:rPr>
          <w:rFonts w:ascii="Times New Roman" w:eastAsia="仿宋" w:hAnsi="Times New Roman" w:cs="Times New Roman"/>
          <w:sz w:val="28"/>
          <w:szCs w:val="32"/>
        </w:rPr>
        <w:t>0.6</w:t>
      </w:r>
      <w:r>
        <w:rPr>
          <w:rFonts w:ascii="Times New Roman" w:eastAsia="仿宋" w:hAnsi="Times New Roman" w:cs="Times New Roman"/>
          <w:sz w:val="28"/>
          <w:szCs w:val="32"/>
        </w:rPr>
        <w:t>计算，标注为第三单位不计分。同一成果原则上只能用于一个项目结题考核，不得重复使用。重点项目分数大于</w:t>
      </w:r>
      <w:r w:rsidR="007310AD">
        <w:rPr>
          <w:rFonts w:ascii="Times New Roman" w:eastAsia="仿宋" w:hAnsi="Times New Roman" w:cs="Times New Roman"/>
          <w:sz w:val="28"/>
          <w:szCs w:val="32"/>
        </w:rPr>
        <w:t>5</w:t>
      </w:r>
      <w:r>
        <w:rPr>
          <w:rFonts w:ascii="Times New Roman" w:eastAsia="仿宋" w:hAnsi="Times New Roman" w:cs="Times New Roman"/>
          <w:sz w:val="28"/>
          <w:szCs w:val="32"/>
        </w:rPr>
        <w:t>分为合格，大于</w:t>
      </w:r>
      <w:r w:rsidR="00EA6F80">
        <w:rPr>
          <w:rFonts w:ascii="Times New Roman" w:eastAsia="仿宋" w:hAnsi="Times New Roman" w:cs="Times New Roman"/>
          <w:sz w:val="28"/>
          <w:szCs w:val="32"/>
        </w:rPr>
        <w:t>6</w:t>
      </w:r>
      <w:r>
        <w:rPr>
          <w:rFonts w:ascii="Times New Roman" w:eastAsia="仿宋" w:hAnsi="Times New Roman" w:cs="Times New Roman"/>
          <w:sz w:val="28"/>
          <w:szCs w:val="32"/>
        </w:rPr>
        <w:t>分为良好，大于</w:t>
      </w:r>
      <w:r w:rsidR="00E92345">
        <w:rPr>
          <w:rFonts w:ascii="Times New Roman" w:eastAsia="仿宋" w:hAnsi="Times New Roman" w:cs="Times New Roman"/>
          <w:sz w:val="28"/>
          <w:szCs w:val="32"/>
        </w:rPr>
        <w:t>7</w:t>
      </w:r>
      <w:r>
        <w:rPr>
          <w:rFonts w:ascii="Times New Roman" w:eastAsia="仿宋" w:hAnsi="Times New Roman" w:cs="Times New Roman"/>
          <w:sz w:val="28"/>
          <w:szCs w:val="32"/>
        </w:rPr>
        <w:t>分为优秀。一般项目分数大于</w:t>
      </w:r>
      <w:r w:rsidR="003C052C">
        <w:rPr>
          <w:rFonts w:ascii="Times New Roman" w:eastAsia="仿宋" w:hAnsi="Times New Roman" w:cs="Times New Roman"/>
          <w:sz w:val="28"/>
          <w:szCs w:val="32"/>
        </w:rPr>
        <w:t>4</w:t>
      </w:r>
      <w:r>
        <w:rPr>
          <w:rFonts w:ascii="Times New Roman" w:eastAsia="仿宋" w:hAnsi="Times New Roman" w:cs="Times New Roman"/>
          <w:sz w:val="28"/>
          <w:szCs w:val="32"/>
        </w:rPr>
        <w:t>分为合格，大于</w:t>
      </w:r>
      <w:r w:rsidR="003C052C">
        <w:rPr>
          <w:rFonts w:ascii="Times New Roman" w:eastAsia="仿宋" w:hAnsi="Times New Roman" w:cs="Times New Roman"/>
          <w:sz w:val="28"/>
          <w:szCs w:val="32"/>
        </w:rPr>
        <w:t>5</w:t>
      </w:r>
      <w:r>
        <w:rPr>
          <w:rFonts w:ascii="Times New Roman" w:eastAsia="仿宋" w:hAnsi="Times New Roman" w:cs="Times New Roman"/>
          <w:sz w:val="28"/>
          <w:szCs w:val="32"/>
        </w:rPr>
        <w:t>分为良好，大于</w:t>
      </w:r>
      <w:r w:rsidR="003C052C">
        <w:rPr>
          <w:rFonts w:ascii="Times New Roman" w:eastAsia="仿宋" w:hAnsi="Times New Roman" w:cs="Times New Roman"/>
          <w:sz w:val="28"/>
          <w:szCs w:val="32"/>
        </w:rPr>
        <w:t>6</w:t>
      </w:r>
      <w:r>
        <w:rPr>
          <w:rFonts w:ascii="Times New Roman" w:eastAsia="仿宋" w:hAnsi="Times New Roman" w:cs="Times New Roman"/>
          <w:sz w:val="28"/>
          <w:szCs w:val="32"/>
        </w:rPr>
        <w:t>分为优秀。</w:t>
      </w:r>
    </w:p>
    <w:p w14:paraId="7242C5C7" w14:textId="77777777" w:rsidR="001A23C3" w:rsidRDefault="00000000">
      <w:pPr>
        <w:widowControl/>
        <w:spacing w:before="100" w:beforeAutospacing="1" w:after="90" w:line="315" w:lineRule="atLeast"/>
        <w:jc w:val="center"/>
        <w:rPr>
          <w:rFonts w:ascii="Times New Roman" w:eastAsia="仿宋" w:hAnsi="Times New Roman" w:cs="Times New Roman"/>
          <w:b/>
          <w:bCs/>
          <w:color w:val="333333"/>
          <w:kern w:val="0"/>
          <w:sz w:val="28"/>
          <w:szCs w:val="28"/>
        </w:rPr>
      </w:pPr>
      <w:r>
        <w:rPr>
          <w:rFonts w:ascii="Times New Roman" w:eastAsia="仿宋" w:hAnsi="Times New Roman" w:cs="Times New Roman"/>
          <w:b/>
          <w:bCs/>
          <w:color w:val="333333"/>
          <w:kern w:val="0"/>
          <w:sz w:val="28"/>
          <w:szCs w:val="28"/>
        </w:rPr>
        <w:t>成果计分表</w:t>
      </w:r>
    </w:p>
    <w:tbl>
      <w:tblPr>
        <w:tblStyle w:val="a7"/>
        <w:tblW w:w="9498" w:type="dxa"/>
        <w:tblInd w:w="-289" w:type="dxa"/>
        <w:tblLook w:val="04A0" w:firstRow="1" w:lastRow="0" w:firstColumn="1" w:lastColumn="0" w:noHBand="0" w:noVBand="1"/>
      </w:tblPr>
      <w:tblGrid>
        <w:gridCol w:w="1418"/>
        <w:gridCol w:w="4253"/>
        <w:gridCol w:w="1417"/>
        <w:gridCol w:w="2410"/>
      </w:tblGrid>
      <w:tr w:rsidR="001A23C3" w14:paraId="41F33724" w14:textId="77777777">
        <w:tc>
          <w:tcPr>
            <w:tcW w:w="1418" w:type="dxa"/>
          </w:tcPr>
          <w:p w14:paraId="06AA5975" w14:textId="77777777" w:rsidR="001A23C3" w:rsidRDefault="00000000">
            <w:pPr>
              <w:widowControl/>
              <w:spacing w:before="100" w:beforeAutospacing="1" w:after="90" w:line="315" w:lineRule="atLeast"/>
              <w:jc w:val="center"/>
              <w:rPr>
                <w:rFonts w:ascii="Times New Roman" w:eastAsia="仿宋" w:hAnsi="Times New Roman" w:cs="Times New Roman"/>
                <w:b/>
                <w:bCs/>
                <w:color w:val="333333"/>
                <w:kern w:val="0"/>
                <w:sz w:val="28"/>
                <w:szCs w:val="28"/>
              </w:rPr>
            </w:pPr>
            <w:r>
              <w:rPr>
                <w:rFonts w:ascii="Times New Roman" w:eastAsia="仿宋" w:hAnsi="Times New Roman" w:cs="Times New Roman"/>
                <w:b/>
                <w:bCs/>
                <w:color w:val="333333"/>
                <w:kern w:val="0"/>
                <w:sz w:val="28"/>
                <w:szCs w:val="28"/>
              </w:rPr>
              <w:t>成果名称</w:t>
            </w:r>
          </w:p>
        </w:tc>
        <w:tc>
          <w:tcPr>
            <w:tcW w:w="4253" w:type="dxa"/>
          </w:tcPr>
          <w:p w14:paraId="5036A236" w14:textId="77777777" w:rsidR="001A23C3" w:rsidRDefault="00000000">
            <w:pPr>
              <w:widowControl/>
              <w:spacing w:before="100" w:beforeAutospacing="1" w:after="90" w:line="315" w:lineRule="atLeast"/>
              <w:jc w:val="center"/>
              <w:rPr>
                <w:rFonts w:ascii="Times New Roman" w:eastAsia="仿宋" w:hAnsi="Times New Roman" w:cs="Times New Roman"/>
                <w:b/>
                <w:bCs/>
                <w:color w:val="333333"/>
                <w:kern w:val="0"/>
                <w:sz w:val="28"/>
                <w:szCs w:val="28"/>
              </w:rPr>
            </w:pPr>
            <w:r>
              <w:rPr>
                <w:rFonts w:ascii="Times New Roman" w:eastAsia="仿宋" w:hAnsi="Times New Roman" w:cs="Times New Roman"/>
                <w:b/>
                <w:bCs/>
                <w:color w:val="333333"/>
                <w:kern w:val="0"/>
                <w:sz w:val="28"/>
                <w:szCs w:val="28"/>
              </w:rPr>
              <w:t>级别</w:t>
            </w:r>
          </w:p>
        </w:tc>
        <w:tc>
          <w:tcPr>
            <w:tcW w:w="1417" w:type="dxa"/>
          </w:tcPr>
          <w:p w14:paraId="5AF9E11C" w14:textId="77777777" w:rsidR="001A23C3" w:rsidRDefault="00000000">
            <w:pPr>
              <w:widowControl/>
              <w:spacing w:before="100" w:beforeAutospacing="1" w:after="90" w:line="315" w:lineRule="atLeast"/>
              <w:jc w:val="center"/>
              <w:rPr>
                <w:rFonts w:ascii="Times New Roman" w:eastAsia="仿宋" w:hAnsi="Times New Roman" w:cs="Times New Roman"/>
                <w:b/>
                <w:bCs/>
                <w:color w:val="333333"/>
                <w:kern w:val="0"/>
                <w:sz w:val="28"/>
                <w:szCs w:val="28"/>
              </w:rPr>
            </w:pPr>
            <w:r>
              <w:rPr>
                <w:rFonts w:ascii="Times New Roman" w:eastAsia="仿宋" w:hAnsi="Times New Roman" w:cs="Times New Roman"/>
                <w:b/>
                <w:bCs/>
                <w:color w:val="333333"/>
                <w:kern w:val="0"/>
                <w:sz w:val="28"/>
                <w:szCs w:val="28"/>
              </w:rPr>
              <w:t>计分值</w:t>
            </w:r>
          </w:p>
        </w:tc>
        <w:tc>
          <w:tcPr>
            <w:tcW w:w="2410" w:type="dxa"/>
          </w:tcPr>
          <w:p w14:paraId="3F3DD3CD" w14:textId="77777777" w:rsidR="001A23C3" w:rsidRDefault="00000000">
            <w:pPr>
              <w:widowControl/>
              <w:spacing w:before="100" w:beforeAutospacing="1" w:after="90" w:line="315" w:lineRule="atLeast"/>
              <w:jc w:val="center"/>
              <w:rPr>
                <w:rFonts w:ascii="Times New Roman" w:eastAsia="仿宋" w:hAnsi="Times New Roman" w:cs="Times New Roman"/>
                <w:b/>
                <w:bCs/>
                <w:color w:val="333333"/>
                <w:kern w:val="0"/>
                <w:sz w:val="28"/>
                <w:szCs w:val="28"/>
              </w:rPr>
            </w:pPr>
            <w:r>
              <w:rPr>
                <w:rFonts w:ascii="Times New Roman" w:eastAsia="仿宋" w:hAnsi="Times New Roman" w:cs="Times New Roman"/>
                <w:b/>
                <w:bCs/>
                <w:color w:val="333333"/>
                <w:kern w:val="0"/>
                <w:sz w:val="28"/>
                <w:szCs w:val="28"/>
              </w:rPr>
              <w:t>备注</w:t>
            </w:r>
          </w:p>
        </w:tc>
      </w:tr>
      <w:tr w:rsidR="001A23C3" w14:paraId="1A692FC8" w14:textId="77777777">
        <w:tc>
          <w:tcPr>
            <w:tcW w:w="1418" w:type="dxa"/>
          </w:tcPr>
          <w:p w14:paraId="2A97277D" w14:textId="77777777"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论文</w:t>
            </w:r>
          </w:p>
        </w:tc>
        <w:tc>
          <w:tcPr>
            <w:tcW w:w="4253" w:type="dxa"/>
          </w:tcPr>
          <w:p w14:paraId="03D29DDC" w14:textId="77777777"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SCI</w:t>
            </w:r>
            <w:r>
              <w:rPr>
                <w:rFonts w:ascii="Times New Roman" w:eastAsia="仿宋" w:hAnsi="Times New Roman" w:cs="Times New Roman"/>
                <w:color w:val="000000"/>
                <w:kern w:val="0"/>
                <w:sz w:val="28"/>
                <w:szCs w:val="28"/>
              </w:rPr>
              <w:t>一区或</w:t>
            </w:r>
            <w:r>
              <w:rPr>
                <w:rFonts w:ascii="Times New Roman" w:eastAsia="仿宋" w:hAnsi="Times New Roman" w:cs="Times New Roman"/>
                <w:color w:val="000000"/>
                <w:kern w:val="0"/>
                <w:sz w:val="28"/>
                <w:szCs w:val="28"/>
              </w:rPr>
              <w:t>CCFA</w:t>
            </w:r>
            <w:r>
              <w:rPr>
                <w:rFonts w:ascii="Times New Roman" w:eastAsia="仿宋" w:hAnsi="Times New Roman" w:cs="Times New Roman"/>
                <w:color w:val="000000"/>
                <w:kern w:val="0"/>
                <w:sz w:val="28"/>
                <w:szCs w:val="28"/>
              </w:rPr>
              <w:t>类会议</w:t>
            </w:r>
          </w:p>
        </w:tc>
        <w:tc>
          <w:tcPr>
            <w:tcW w:w="1417" w:type="dxa"/>
          </w:tcPr>
          <w:p w14:paraId="41FEC448" w14:textId="77777777"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9.0</w:t>
            </w:r>
          </w:p>
        </w:tc>
        <w:tc>
          <w:tcPr>
            <w:tcW w:w="2410" w:type="dxa"/>
          </w:tcPr>
          <w:p w14:paraId="65BCE34F" w14:textId="4B7B7884" w:rsidR="001A23C3" w:rsidRDefault="00000000">
            <w:pPr>
              <w:rPr>
                <w:rFonts w:ascii="Times New Roman" w:hAnsi="Times New Roman" w:cs="Times New Roman"/>
              </w:rPr>
            </w:pPr>
            <w:r>
              <w:rPr>
                <w:rFonts w:ascii="Times New Roman" w:eastAsia="仿宋" w:hAnsi="Times New Roman" w:cs="Times New Roman"/>
                <w:color w:val="000000"/>
                <w:kern w:val="0"/>
                <w:sz w:val="28"/>
                <w:szCs w:val="28"/>
              </w:rPr>
              <w:t>实验室第</w:t>
            </w:r>
            <w:r w:rsidR="00B70DCB">
              <w:rPr>
                <w:rFonts w:ascii="Times New Roman" w:eastAsia="仿宋" w:hAnsi="Times New Roman" w:cs="Times New Roman"/>
                <w:color w:val="000000"/>
                <w:kern w:val="0"/>
                <w:sz w:val="28"/>
                <w:szCs w:val="28"/>
              </w:rPr>
              <w:t>一</w:t>
            </w:r>
            <w:r>
              <w:rPr>
                <w:rFonts w:ascii="Times New Roman" w:eastAsia="仿宋" w:hAnsi="Times New Roman" w:cs="Times New Roman"/>
                <w:color w:val="000000"/>
                <w:kern w:val="0"/>
                <w:sz w:val="28"/>
                <w:szCs w:val="28"/>
              </w:rPr>
              <w:t>单位</w:t>
            </w:r>
          </w:p>
        </w:tc>
      </w:tr>
      <w:tr w:rsidR="001A23C3" w14:paraId="0F7BA78D" w14:textId="77777777">
        <w:tc>
          <w:tcPr>
            <w:tcW w:w="1418" w:type="dxa"/>
          </w:tcPr>
          <w:p w14:paraId="505ADC94" w14:textId="77777777"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论文</w:t>
            </w:r>
          </w:p>
        </w:tc>
        <w:tc>
          <w:tcPr>
            <w:tcW w:w="4253" w:type="dxa"/>
          </w:tcPr>
          <w:p w14:paraId="48CCFA33" w14:textId="77777777"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SCI</w:t>
            </w:r>
            <w:r>
              <w:rPr>
                <w:rFonts w:ascii="Times New Roman" w:eastAsia="仿宋" w:hAnsi="Times New Roman" w:cs="Times New Roman"/>
                <w:color w:val="000000"/>
                <w:kern w:val="0"/>
                <w:sz w:val="28"/>
                <w:szCs w:val="28"/>
              </w:rPr>
              <w:t>二区或</w:t>
            </w:r>
            <w:r>
              <w:rPr>
                <w:rFonts w:ascii="Times New Roman" w:eastAsia="仿宋" w:hAnsi="Times New Roman" w:cs="Times New Roman"/>
                <w:color w:val="000000"/>
                <w:kern w:val="0"/>
                <w:sz w:val="28"/>
                <w:szCs w:val="28"/>
              </w:rPr>
              <w:t>CCFB</w:t>
            </w:r>
            <w:r>
              <w:rPr>
                <w:rFonts w:ascii="Times New Roman" w:eastAsia="仿宋" w:hAnsi="Times New Roman" w:cs="Times New Roman"/>
                <w:color w:val="000000"/>
                <w:kern w:val="0"/>
                <w:sz w:val="28"/>
                <w:szCs w:val="28"/>
              </w:rPr>
              <w:t>类会议</w:t>
            </w:r>
          </w:p>
        </w:tc>
        <w:tc>
          <w:tcPr>
            <w:tcW w:w="1417" w:type="dxa"/>
          </w:tcPr>
          <w:p w14:paraId="7AA74799" w14:textId="328E6AD4" w:rsidR="001A23C3" w:rsidRDefault="003837B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kern w:val="0"/>
                <w:sz w:val="28"/>
                <w:szCs w:val="28"/>
              </w:rPr>
              <w:t>7</w:t>
            </w:r>
            <w:r w:rsidR="00000000">
              <w:rPr>
                <w:rFonts w:ascii="Times New Roman" w:eastAsia="仿宋" w:hAnsi="Times New Roman" w:cs="Times New Roman"/>
                <w:kern w:val="0"/>
                <w:sz w:val="28"/>
                <w:szCs w:val="28"/>
              </w:rPr>
              <w:t>.0</w:t>
            </w:r>
          </w:p>
        </w:tc>
        <w:tc>
          <w:tcPr>
            <w:tcW w:w="2410" w:type="dxa"/>
          </w:tcPr>
          <w:p w14:paraId="7E72A6F3" w14:textId="42216AA9" w:rsidR="001A23C3" w:rsidRDefault="00000000">
            <w:pPr>
              <w:rPr>
                <w:rFonts w:ascii="Times New Roman" w:hAnsi="Times New Roman" w:cs="Times New Roman"/>
              </w:rPr>
            </w:pPr>
            <w:r>
              <w:rPr>
                <w:rFonts w:ascii="Times New Roman" w:eastAsia="仿宋" w:hAnsi="Times New Roman" w:cs="Times New Roman"/>
                <w:color w:val="000000"/>
                <w:kern w:val="0"/>
                <w:sz w:val="28"/>
                <w:szCs w:val="28"/>
              </w:rPr>
              <w:t>实验室第</w:t>
            </w:r>
            <w:r w:rsidR="00B70DCB">
              <w:rPr>
                <w:rFonts w:ascii="Times New Roman" w:eastAsia="仿宋" w:hAnsi="Times New Roman" w:cs="Times New Roman"/>
                <w:color w:val="000000"/>
                <w:kern w:val="0"/>
                <w:sz w:val="28"/>
                <w:szCs w:val="28"/>
              </w:rPr>
              <w:t>一</w:t>
            </w:r>
            <w:r>
              <w:rPr>
                <w:rFonts w:ascii="Times New Roman" w:eastAsia="仿宋" w:hAnsi="Times New Roman" w:cs="Times New Roman"/>
                <w:color w:val="000000"/>
                <w:kern w:val="0"/>
                <w:sz w:val="28"/>
                <w:szCs w:val="28"/>
              </w:rPr>
              <w:t>单位</w:t>
            </w:r>
          </w:p>
        </w:tc>
      </w:tr>
      <w:tr w:rsidR="001A23C3" w14:paraId="4953D964" w14:textId="77777777">
        <w:tc>
          <w:tcPr>
            <w:tcW w:w="1418" w:type="dxa"/>
          </w:tcPr>
          <w:p w14:paraId="15D775A9" w14:textId="77777777"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论文</w:t>
            </w:r>
          </w:p>
        </w:tc>
        <w:tc>
          <w:tcPr>
            <w:tcW w:w="4253" w:type="dxa"/>
          </w:tcPr>
          <w:p w14:paraId="05C99908" w14:textId="77777777"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SCI</w:t>
            </w:r>
            <w:r>
              <w:rPr>
                <w:rFonts w:ascii="Times New Roman" w:eastAsia="仿宋" w:hAnsi="Times New Roman" w:cs="Times New Roman"/>
                <w:color w:val="000000"/>
                <w:kern w:val="0"/>
                <w:sz w:val="28"/>
                <w:szCs w:val="28"/>
              </w:rPr>
              <w:t>三区或</w:t>
            </w:r>
            <w:r>
              <w:rPr>
                <w:rFonts w:ascii="Times New Roman" w:eastAsia="仿宋" w:hAnsi="Times New Roman" w:cs="Times New Roman"/>
                <w:color w:val="000000"/>
                <w:kern w:val="0"/>
                <w:sz w:val="28"/>
                <w:szCs w:val="28"/>
              </w:rPr>
              <w:t>CCF</w:t>
            </w:r>
            <w:r>
              <w:rPr>
                <w:rFonts w:ascii="Times New Roman" w:eastAsia="仿宋" w:hAnsi="Times New Roman" w:cs="Times New Roman"/>
                <w:color w:val="000000"/>
                <w:kern w:val="0"/>
                <w:sz w:val="28"/>
                <w:szCs w:val="28"/>
              </w:rPr>
              <w:t>国内</w:t>
            </w:r>
            <w:r>
              <w:rPr>
                <w:rFonts w:ascii="Times New Roman" w:eastAsia="仿宋" w:hAnsi="Times New Roman" w:cs="Times New Roman"/>
                <w:color w:val="000000"/>
                <w:kern w:val="0"/>
                <w:sz w:val="28"/>
                <w:szCs w:val="28"/>
              </w:rPr>
              <w:t>A</w:t>
            </w:r>
            <w:r>
              <w:rPr>
                <w:rFonts w:ascii="Times New Roman" w:eastAsia="仿宋" w:hAnsi="Times New Roman" w:cs="Times New Roman"/>
                <w:color w:val="000000"/>
                <w:kern w:val="0"/>
                <w:sz w:val="28"/>
                <w:szCs w:val="28"/>
              </w:rPr>
              <w:t>类期刊</w:t>
            </w:r>
          </w:p>
        </w:tc>
        <w:tc>
          <w:tcPr>
            <w:tcW w:w="1417" w:type="dxa"/>
          </w:tcPr>
          <w:p w14:paraId="22008A12" w14:textId="3E206FC4" w:rsidR="001A23C3" w:rsidRDefault="006A2F41">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4</w:t>
            </w:r>
            <w:r w:rsidR="00000000">
              <w:rPr>
                <w:rFonts w:ascii="Times New Roman" w:eastAsia="仿宋" w:hAnsi="Times New Roman" w:cs="Times New Roman"/>
                <w:color w:val="000000"/>
                <w:kern w:val="0"/>
                <w:sz w:val="28"/>
                <w:szCs w:val="28"/>
              </w:rPr>
              <w:t>.</w:t>
            </w:r>
            <w:r>
              <w:rPr>
                <w:rFonts w:ascii="Times New Roman" w:eastAsia="仿宋" w:hAnsi="Times New Roman" w:cs="Times New Roman"/>
                <w:color w:val="000000"/>
                <w:kern w:val="0"/>
                <w:sz w:val="28"/>
                <w:szCs w:val="28"/>
              </w:rPr>
              <w:t>5</w:t>
            </w:r>
          </w:p>
        </w:tc>
        <w:tc>
          <w:tcPr>
            <w:tcW w:w="2410" w:type="dxa"/>
          </w:tcPr>
          <w:p w14:paraId="09BD96EE" w14:textId="77777777" w:rsidR="001A23C3" w:rsidRDefault="00000000">
            <w:pPr>
              <w:rPr>
                <w:rFonts w:ascii="Times New Roman" w:hAnsi="Times New Roman" w:cs="Times New Roman"/>
              </w:rPr>
            </w:pPr>
            <w:r>
              <w:rPr>
                <w:rFonts w:ascii="Times New Roman" w:eastAsia="仿宋" w:hAnsi="Times New Roman" w:cs="Times New Roman"/>
                <w:color w:val="000000"/>
                <w:kern w:val="0"/>
                <w:sz w:val="28"/>
                <w:szCs w:val="28"/>
              </w:rPr>
              <w:t>实验室第一单位</w:t>
            </w:r>
          </w:p>
        </w:tc>
      </w:tr>
      <w:tr w:rsidR="001A23C3" w14:paraId="2513AF1E" w14:textId="77777777">
        <w:tc>
          <w:tcPr>
            <w:tcW w:w="1418" w:type="dxa"/>
          </w:tcPr>
          <w:p w14:paraId="30C79C42" w14:textId="77777777"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论文</w:t>
            </w:r>
          </w:p>
        </w:tc>
        <w:tc>
          <w:tcPr>
            <w:tcW w:w="4253" w:type="dxa"/>
          </w:tcPr>
          <w:p w14:paraId="74C25C07" w14:textId="77777777"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SCI</w:t>
            </w:r>
            <w:r>
              <w:rPr>
                <w:rFonts w:ascii="Times New Roman" w:eastAsia="仿宋" w:hAnsi="Times New Roman" w:cs="Times New Roman"/>
                <w:color w:val="000000"/>
                <w:kern w:val="0"/>
                <w:sz w:val="28"/>
                <w:szCs w:val="28"/>
              </w:rPr>
              <w:t>四区或</w:t>
            </w:r>
            <w:r>
              <w:rPr>
                <w:rFonts w:ascii="Times New Roman" w:eastAsia="仿宋" w:hAnsi="Times New Roman" w:cs="Times New Roman"/>
                <w:color w:val="000000"/>
                <w:kern w:val="0"/>
                <w:sz w:val="28"/>
                <w:szCs w:val="28"/>
              </w:rPr>
              <w:t>CCFC</w:t>
            </w:r>
            <w:r>
              <w:rPr>
                <w:rFonts w:ascii="Times New Roman" w:eastAsia="仿宋" w:hAnsi="Times New Roman" w:cs="Times New Roman"/>
                <w:color w:val="000000"/>
                <w:kern w:val="0"/>
                <w:sz w:val="28"/>
                <w:szCs w:val="28"/>
              </w:rPr>
              <w:t>类会议</w:t>
            </w:r>
          </w:p>
        </w:tc>
        <w:tc>
          <w:tcPr>
            <w:tcW w:w="1417" w:type="dxa"/>
          </w:tcPr>
          <w:p w14:paraId="5F516064" w14:textId="7DC72962" w:rsidR="001A23C3" w:rsidRDefault="00B864E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3</w:t>
            </w:r>
            <w:r w:rsidR="00000000">
              <w:rPr>
                <w:rFonts w:ascii="Times New Roman" w:eastAsia="仿宋" w:hAnsi="Times New Roman" w:cs="Times New Roman"/>
                <w:color w:val="000000"/>
                <w:kern w:val="0"/>
                <w:sz w:val="28"/>
                <w:szCs w:val="28"/>
              </w:rPr>
              <w:t>.</w:t>
            </w:r>
            <w:r>
              <w:rPr>
                <w:rFonts w:ascii="Times New Roman" w:eastAsia="仿宋" w:hAnsi="Times New Roman" w:cs="Times New Roman"/>
                <w:color w:val="000000"/>
                <w:kern w:val="0"/>
                <w:sz w:val="28"/>
                <w:szCs w:val="28"/>
              </w:rPr>
              <w:t>5</w:t>
            </w:r>
          </w:p>
        </w:tc>
        <w:tc>
          <w:tcPr>
            <w:tcW w:w="2410" w:type="dxa"/>
          </w:tcPr>
          <w:p w14:paraId="4FEBD33D" w14:textId="77777777" w:rsidR="001A23C3" w:rsidRDefault="00000000">
            <w:pPr>
              <w:rPr>
                <w:rFonts w:ascii="Times New Roman" w:hAnsi="Times New Roman" w:cs="Times New Roman"/>
              </w:rPr>
            </w:pPr>
            <w:r>
              <w:rPr>
                <w:rFonts w:ascii="Times New Roman" w:eastAsia="仿宋" w:hAnsi="Times New Roman" w:cs="Times New Roman"/>
                <w:color w:val="000000"/>
                <w:kern w:val="0"/>
                <w:sz w:val="28"/>
                <w:szCs w:val="28"/>
              </w:rPr>
              <w:t>实验室第一单位</w:t>
            </w:r>
          </w:p>
        </w:tc>
      </w:tr>
      <w:tr w:rsidR="001A23C3" w14:paraId="71A4FE5F" w14:textId="77777777">
        <w:tc>
          <w:tcPr>
            <w:tcW w:w="1418" w:type="dxa"/>
          </w:tcPr>
          <w:p w14:paraId="7F31D136" w14:textId="77777777"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论文</w:t>
            </w:r>
          </w:p>
        </w:tc>
        <w:tc>
          <w:tcPr>
            <w:tcW w:w="4253" w:type="dxa"/>
          </w:tcPr>
          <w:p w14:paraId="3533F11D" w14:textId="17322F5C"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国内核心期刊或</w:t>
            </w:r>
            <w:r>
              <w:rPr>
                <w:rFonts w:ascii="Times New Roman" w:eastAsia="仿宋" w:hAnsi="Times New Roman" w:cs="Times New Roman"/>
                <w:color w:val="000000"/>
                <w:kern w:val="0"/>
                <w:sz w:val="28"/>
                <w:szCs w:val="28"/>
              </w:rPr>
              <w:t>EI</w:t>
            </w:r>
            <w:r w:rsidR="00AE3DCB">
              <w:rPr>
                <w:rFonts w:ascii="Times New Roman" w:eastAsia="仿宋" w:hAnsi="Times New Roman" w:cs="Times New Roman" w:hint="eastAsia"/>
                <w:color w:val="000000"/>
                <w:kern w:val="0"/>
                <w:sz w:val="28"/>
                <w:szCs w:val="28"/>
              </w:rPr>
              <w:t>期刊</w:t>
            </w:r>
          </w:p>
        </w:tc>
        <w:tc>
          <w:tcPr>
            <w:tcW w:w="1417" w:type="dxa"/>
          </w:tcPr>
          <w:p w14:paraId="24B5BFFA" w14:textId="77777777" w:rsidR="001A23C3" w:rsidRDefault="00000000">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kern w:val="0"/>
                <w:sz w:val="28"/>
                <w:szCs w:val="28"/>
              </w:rPr>
              <w:t>2.0</w:t>
            </w:r>
          </w:p>
        </w:tc>
        <w:tc>
          <w:tcPr>
            <w:tcW w:w="2410" w:type="dxa"/>
          </w:tcPr>
          <w:p w14:paraId="6B929683" w14:textId="77777777" w:rsidR="001A23C3" w:rsidRDefault="00000000">
            <w:pPr>
              <w:widowControl/>
              <w:spacing w:before="100" w:beforeAutospacing="1" w:after="90" w:line="360" w:lineRule="exact"/>
              <w:jc w:val="left"/>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实验室第一单位</w:t>
            </w:r>
          </w:p>
        </w:tc>
      </w:tr>
      <w:tr w:rsidR="00AE3DCB" w14:paraId="29A40612" w14:textId="77777777">
        <w:tc>
          <w:tcPr>
            <w:tcW w:w="1418" w:type="dxa"/>
          </w:tcPr>
          <w:p w14:paraId="3F44C15A" w14:textId="315CBF82"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lastRenderedPageBreak/>
              <w:t>论文</w:t>
            </w:r>
          </w:p>
        </w:tc>
        <w:tc>
          <w:tcPr>
            <w:tcW w:w="4253" w:type="dxa"/>
          </w:tcPr>
          <w:p w14:paraId="4BBA6DEA" w14:textId="42364876" w:rsidR="00AE3DCB" w:rsidRDefault="004A0359"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hint="eastAsia"/>
                <w:color w:val="000000"/>
                <w:kern w:val="0"/>
                <w:sz w:val="28"/>
                <w:szCs w:val="28"/>
              </w:rPr>
              <w:t>普通</w:t>
            </w:r>
            <w:r>
              <w:rPr>
                <w:rFonts w:ascii="Times New Roman" w:eastAsia="仿宋" w:hAnsi="Times New Roman" w:cs="Times New Roman" w:hint="eastAsia"/>
                <w:color w:val="000000"/>
                <w:kern w:val="0"/>
                <w:sz w:val="28"/>
                <w:szCs w:val="28"/>
              </w:rPr>
              <w:t>EI</w:t>
            </w:r>
            <w:r>
              <w:rPr>
                <w:rFonts w:ascii="Times New Roman" w:eastAsia="仿宋" w:hAnsi="Times New Roman" w:cs="Times New Roman" w:hint="eastAsia"/>
                <w:color w:val="000000"/>
                <w:kern w:val="0"/>
                <w:sz w:val="28"/>
                <w:szCs w:val="28"/>
              </w:rPr>
              <w:t>会议</w:t>
            </w:r>
          </w:p>
        </w:tc>
        <w:tc>
          <w:tcPr>
            <w:tcW w:w="1417" w:type="dxa"/>
          </w:tcPr>
          <w:p w14:paraId="4A178A24" w14:textId="17008805" w:rsidR="00AE3DCB" w:rsidRDefault="0065023D" w:rsidP="00AE3DCB">
            <w:pPr>
              <w:widowControl/>
              <w:spacing w:before="100" w:beforeAutospacing="1" w:after="90" w:line="360" w:lineRule="exact"/>
              <w:jc w:val="center"/>
              <w:rPr>
                <w:rFonts w:ascii="Times New Roman" w:eastAsia="仿宋" w:hAnsi="Times New Roman" w:cs="Times New Roman"/>
                <w:kern w:val="0"/>
                <w:sz w:val="28"/>
                <w:szCs w:val="28"/>
              </w:rPr>
            </w:pPr>
            <w:r>
              <w:rPr>
                <w:rFonts w:ascii="Times New Roman" w:eastAsia="仿宋" w:hAnsi="Times New Roman" w:cs="Times New Roman"/>
                <w:kern w:val="0"/>
                <w:sz w:val="28"/>
                <w:szCs w:val="28"/>
              </w:rPr>
              <w:t>1</w:t>
            </w:r>
            <w:r w:rsidR="00AE3DCB">
              <w:rPr>
                <w:rFonts w:ascii="Times New Roman" w:eastAsia="仿宋" w:hAnsi="Times New Roman" w:cs="Times New Roman"/>
                <w:kern w:val="0"/>
                <w:sz w:val="28"/>
                <w:szCs w:val="28"/>
              </w:rPr>
              <w:t>.</w:t>
            </w:r>
            <w:r w:rsidR="00B14EFA">
              <w:rPr>
                <w:rFonts w:ascii="Times New Roman" w:eastAsia="仿宋" w:hAnsi="Times New Roman" w:cs="Times New Roman"/>
                <w:kern w:val="0"/>
                <w:sz w:val="28"/>
                <w:szCs w:val="28"/>
              </w:rPr>
              <w:t>5</w:t>
            </w:r>
          </w:p>
        </w:tc>
        <w:tc>
          <w:tcPr>
            <w:tcW w:w="2410" w:type="dxa"/>
          </w:tcPr>
          <w:p w14:paraId="041B62A5" w14:textId="5A209A97" w:rsidR="00AE3DCB" w:rsidRDefault="00AE3DCB" w:rsidP="00AE3DCB">
            <w:pPr>
              <w:widowControl/>
              <w:spacing w:before="100" w:beforeAutospacing="1" w:after="90" w:line="360" w:lineRule="exact"/>
              <w:jc w:val="left"/>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实验室第一单位</w:t>
            </w:r>
          </w:p>
        </w:tc>
      </w:tr>
      <w:tr w:rsidR="00AE3DCB" w14:paraId="65520F4F" w14:textId="77777777">
        <w:tc>
          <w:tcPr>
            <w:tcW w:w="1418" w:type="dxa"/>
          </w:tcPr>
          <w:p w14:paraId="61BF7A2C"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专利</w:t>
            </w:r>
          </w:p>
        </w:tc>
        <w:tc>
          <w:tcPr>
            <w:tcW w:w="4253" w:type="dxa"/>
          </w:tcPr>
          <w:p w14:paraId="09BEC6F9"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获得发明专利</w:t>
            </w:r>
          </w:p>
        </w:tc>
        <w:tc>
          <w:tcPr>
            <w:tcW w:w="1417" w:type="dxa"/>
          </w:tcPr>
          <w:p w14:paraId="76E401E4"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1.0</w:t>
            </w:r>
          </w:p>
        </w:tc>
        <w:tc>
          <w:tcPr>
            <w:tcW w:w="2410" w:type="dxa"/>
          </w:tcPr>
          <w:p w14:paraId="242973F4" w14:textId="77777777" w:rsidR="00AE3DCB" w:rsidRDefault="00AE3DCB" w:rsidP="00AE3DCB">
            <w:pPr>
              <w:widowControl/>
              <w:spacing w:before="100" w:beforeAutospacing="1" w:after="90" w:line="360" w:lineRule="exact"/>
              <w:jc w:val="left"/>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实验室第一单位</w:t>
            </w:r>
          </w:p>
        </w:tc>
      </w:tr>
      <w:tr w:rsidR="00AE3DCB" w14:paraId="6D3CEA89" w14:textId="77777777">
        <w:tc>
          <w:tcPr>
            <w:tcW w:w="1418" w:type="dxa"/>
          </w:tcPr>
          <w:p w14:paraId="18224855"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专利</w:t>
            </w:r>
          </w:p>
        </w:tc>
        <w:tc>
          <w:tcPr>
            <w:tcW w:w="4253" w:type="dxa"/>
          </w:tcPr>
          <w:p w14:paraId="763D974D"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申请发明专利</w:t>
            </w:r>
          </w:p>
        </w:tc>
        <w:tc>
          <w:tcPr>
            <w:tcW w:w="1417" w:type="dxa"/>
          </w:tcPr>
          <w:p w14:paraId="33E26E8B"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kern w:val="0"/>
                <w:sz w:val="28"/>
                <w:szCs w:val="28"/>
              </w:rPr>
              <w:t>0.3</w:t>
            </w:r>
          </w:p>
        </w:tc>
        <w:tc>
          <w:tcPr>
            <w:tcW w:w="2410" w:type="dxa"/>
          </w:tcPr>
          <w:p w14:paraId="10B790DB" w14:textId="77777777" w:rsidR="00AE3DCB" w:rsidRDefault="00AE3DCB" w:rsidP="00AE3DCB">
            <w:pPr>
              <w:rPr>
                <w:rFonts w:ascii="Times New Roman" w:hAnsi="Times New Roman" w:cs="Times New Roman"/>
              </w:rPr>
            </w:pPr>
            <w:r>
              <w:rPr>
                <w:rFonts w:ascii="Times New Roman" w:eastAsia="仿宋" w:hAnsi="Times New Roman" w:cs="Times New Roman"/>
                <w:color w:val="000000"/>
                <w:kern w:val="0"/>
                <w:sz w:val="28"/>
                <w:szCs w:val="28"/>
              </w:rPr>
              <w:t>实验室第一单位</w:t>
            </w:r>
          </w:p>
        </w:tc>
      </w:tr>
      <w:tr w:rsidR="00AE3DCB" w14:paraId="6E2F1CAF" w14:textId="77777777">
        <w:tc>
          <w:tcPr>
            <w:tcW w:w="1418" w:type="dxa"/>
          </w:tcPr>
          <w:p w14:paraId="54FE86D3"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专利</w:t>
            </w:r>
          </w:p>
        </w:tc>
        <w:tc>
          <w:tcPr>
            <w:tcW w:w="4253" w:type="dxa"/>
          </w:tcPr>
          <w:p w14:paraId="43872CA3"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获得新型实用专利</w:t>
            </w:r>
          </w:p>
        </w:tc>
        <w:tc>
          <w:tcPr>
            <w:tcW w:w="1417" w:type="dxa"/>
          </w:tcPr>
          <w:p w14:paraId="33C836D7"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0.5</w:t>
            </w:r>
          </w:p>
        </w:tc>
        <w:tc>
          <w:tcPr>
            <w:tcW w:w="2410" w:type="dxa"/>
          </w:tcPr>
          <w:p w14:paraId="22ECB6D7" w14:textId="77777777" w:rsidR="00AE3DCB" w:rsidRDefault="00AE3DCB" w:rsidP="00AE3DCB">
            <w:pPr>
              <w:rPr>
                <w:rFonts w:ascii="Times New Roman" w:hAnsi="Times New Roman" w:cs="Times New Roman"/>
              </w:rPr>
            </w:pPr>
            <w:r>
              <w:rPr>
                <w:rFonts w:ascii="Times New Roman" w:eastAsia="仿宋" w:hAnsi="Times New Roman" w:cs="Times New Roman"/>
                <w:color w:val="000000"/>
                <w:kern w:val="0"/>
                <w:sz w:val="28"/>
                <w:szCs w:val="28"/>
              </w:rPr>
              <w:t>实验室第一单位</w:t>
            </w:r>
          </w:p>
        </w:tc>
      </w:tr>
      <w:tr w:rsidR="00AE3DCB" w14:paraId="6360354A" w14:textId="77777777">
        <w:tc>
          <w:tcPr>
            <w:tcW w:w="1418" w:type="dxa"/>
          </w:tcPr>
          <w:p w14:paraId="206C69D3"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著作权</w:t>
            </w:r>
          </w:p>
        </w:tc>
        <w:tc>
          <w:tcPr>
            <w:tcW w:w="4253" w:type="dxa"/>
          </w:tcPr>
          <w:p w14:paraId="7A248E0E"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获得软件著作权</w:t>
            </w:r>
          </w:p>
        </w:tc>
        <w:tc>
          <w:tcPr>
            <w:tcW w:w="1417" w:type="dxa"/>
          </w:tcPr>
          <w:p w14:paraId="676A9716"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0.1</w:t>
            </w:r>
          </w:p>
        </w:tc>
        <w:tc>
          <w:tcPr>
            <w:tcW w:w="2410" w:type="dxa"/>
          </w:tcPr>
          <w:p w14:paraId="7F330553" w14:textId="77777777" w:rsidR="00AE3DCB" w:rsidRDefault="00AE3DCB" w:rsidP="00AE3DCB">
            <w:pPr>
              <w:rPr>
                <w:rFonts w:ascii="Times New Roman" w:hAnsi="Times New Roman" w:cs="Times New Roman"/>
              </w:rPr>
            </w:pPr>
            <w:r>
              <w:rPr>
                <w:rFonts w:ascii="Times New Roman" w:eastAsia="仿宋" w:hAnsi="Times New Roman" w:cs="Times New Roman"/>
                <w:color w:val="000000"/>
                <w:kern w:val="0"/>
                <w:sz w:val="28"/>
                <w:szCs w:val="28"/>
              </w:rPr>
              <w:t>实验室第一单位</w:t>
            </w:r>
          </w:p>
        </w:tc>
      </w:tr>
      <w:tr w:rsidR="00AE3DCB" w14:paraId="75CFB8D5" w14:textId="77777777">
        <w:tc>
          <w:tcPr>
            <w:tcW w:w="1418" w:type="dxa"/>
          </w:tcPr>
          <w:p w14:paraId="7CE946B3"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获奖</w:t>
            </w:r>
          </w:p>
        </w:tc>
        <w:tc>
          <w:tcPr>
            <w:tcW w:w="4253" w:type="dxa"/>
          </w:tcPr>
          <w:p w14:paraId="1C4A33AC"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省部级一等</w:t>
            </w:r>
          </w:p>
        </w:tc>
        <w:tc>
          <w:tcPr>
            <w:tcW w:w="1417" w:type="dxa"/>
          </w:tcPr>
          <w:p w14:paraId="65ACFDA9"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20</w:t>
            </w:r>
          </w:p>
        </w:tc>
        <w:tc>
          <w:tcPr>
            <w:tcW w:w="2410" w:type="dxa"/>
          </w:tcPr>
          <w:p w14:paraId="388C34BB" w14:textId="039E1786" w:rsidR="00AE3DCB" w:rsidRDefault="00AE3DCB" w:rsidP="00AE3DCB">
            <w:pPr>
              <w:widowControl/>
              <w:spacing w:before="100" w:beforeAutospacing="1" w:after="90" w:line="360" w:lineRule="exact"/>
              <w:jc w:val="left"/>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实验室</w:t>
            </w:r>
            <w:r>
              <w:rPr>
                <w:rFonts w:ascii="Times New Roman" w:eastAsia="仿宋" w:hAnsi="Times New Roman" w:cs="Times New Roman" w:hint="eastAsia"/>
                <w:color w:val="000000"/>
                <w:kern w:val="0"/>
                <w:sz w:val="28"/>
                <w:szCs w:val="28"/>
              </w:rPr>
              <w:t>挂名</w:t>
            </w:r>
          </w:p>
        </w:tc>
      </w:tr>
      <w:tr w:rsidR="00AE3DCB" w14:paraId="0EBB72F9" w14:textId="77777777">
        <w:tc>
          <w:tcPr>
            <w:tcW w:w="1418" w:type="dxa"/>
          </w:tcPr>
          <w:p w14:paraId="3CF2A77C"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获奖</w:t>
            </w:r>
          </w:p>
        </w:tc>
        <w:tc>
          <w:tcPr>
            <w:tcW w:w="4253" w:type="dxa"/>
          </w:tcPr>
          <w:p w14:paraId="44100D4C"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省部级二等</w:t>
            </w:r>
          </w:p>
        </w:tc>
        <w:tc>
          <w:tcPr>
            <w:tcW w:w="1417" w:type="dxa"/>
          </w:tcPr>
          <w:p w14:paraId="36DB00DD"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15</w:t>
            </w:r>
          </w:p>
        </w:tc>
        <w:tc>
          <w:tcPr>
            <w:tcW w:w="2410" w:type="dxa"/>
          </w:tcPr>
          <w:p w14:paraId="0ABCF97A" w14:textId="5C3C7518" w:rsidR="00AE3DCB" w:rsidRDefault="00AE3DCB" w:rsidP="00AE3DCB">
            <w:pPr>
              <w:rPr>
                <w:rFonts w:ascii="Times New Roman" w:hAnsi="Times New Roman" w:cs="Times New Roman"/>
              </w:rPr>
            </w:pPr>
            <w:r>
              <w:rPr>
                <w:rFonts w:ascii="Times New Roman" w:eastAsia="仿宋" w:hAnsi="Times New Roman" w:cs="Times New Roman"/>
                <w:color w:val="000000"/>
                <w:kern w:val="0"/>
                <w:sz w:val="28"/>
                <w:szCs w:val="28"/>
              </w:rPr>
              <w:t>实验室</w:t>
            </w:r>
            <w:r>
              <w:rPr>
                <w:rFonts w:ascii="Times New Roman" w:eastAsia="仿宋" w:hAnsi="Times New Roman" w:cs="Times New Roman" w:hint="eastAsia"/>
                <w:color w:val="000000"/>
                <w:kern w:val="0"/>
                <w:sz w:val="28"/>
                <w:szCs w:val="28"/>
              </w:rPr>
              <w:t>挂名</w:t>
            </w:r>
          </w:p>
        </w:tc>
      </w:tr>
      <w:tr w:rsidR="00AE3DCB" w14:paraId="51F9A618" w14:textId="77777777">
        <w:tc>
          <w:tcPr>
            <w:tcW w:w="1418" w:type="dxa"/>
          </w:tcPr>
          <w:p w14:paraId="48367008"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获奖</w:t>
            </w:r>
          </w:p>
        </w:tc>
        <w:tc>
          <w:tcPr>
            <w:tcW w:w="4253" w:type="dxa"/>
          </w:tcPr>
          <w:p w14:paraId="6B74B7DF"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省部级三等</w:t>
            </w:r>
          </w:p>
        </w:tc>
        <w:tc>
          <w:tcPr>
            <w:tcW w:w="1417" w:type="dxa"/>
          </w:tcPr>
          <w:p w14:paraId="77BEE576"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12</w:t>
            </w:r>
          </w:p>
        </w:tc>
        <w:tc>
          <w:tcPr>
            <w:tcW w:w="2410" w:type="dxa"/>
          </w:tcPr>
          <w:p w14:paraId="7175DF05" w14:textId="3CA0C6F0" w:rsidR="00AE3DCB" w:rsidRDefault="00AE3DCB" w:rsidP="00AE3DCB">
            <w:pPr>
              <w:rPr>
                <w:rFonts w:ascii="Times New Roman" w:hAnsi="Times New Roman" w:cs="Times New Roman"/>
              </w:rPr>
            </w:pPr>
            <w:r>
              <w:rPr>
                <w:rFonts w:ascii="Times New Roman" w:eastAsia="仿宋" w:hAnsi="Times New Roman" w:cs="Times New Roman"/>
                <w:color w:val="000000"/>
                <w:kern w:val="0"/>
                <w:sz w:val="28"/>
                <w:szCs w:val="28"/>
              </w:rPr>
              <w:t>实验室</w:t>
            </w:r>
            <w:r>
              <w:rPr>
                <w:rFonts w:ascii="Times New Roman" w:eastAsia="仿宋" w:hAnsi="Times New Roman" w:cs="Times New Roman" w:hint="eastAsia"/>
                <w:color w:val="000000"/>
                <w:kern w:val="0"/>
                <w:sz w:val="28"/>
                <w:szCs w:val="28"/>
              </w:rPr>
              <w:t>挂名</w:t>
            </w:r>
          </w:p>
        </w:tc>
      </w:tr>
      <w:tr w:rsidR="00AE3DCB" w14:paraId="5BA60210" w14:textId="77777777">
        <w:tc>
          <w:tcPr>
            <w:tcW w:w="1418" w:type="dxa"/>
          </w:tcPr>
          <w:p w14:paraId="7165DA7B"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获奖</w:t>
            </w:r>
          </w:p>
        </w:tc>
        <w:tc>
          <w:tcPr>
            <w:tcW w:w="4253" w:type="dxa"/>
          </w:tcPr>
          <w:p w14:paraId="6B7B92DF"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市厅级一等</w:t>
            </w:r>
          </w:p>
        </w:tc>
        <w:tc>
          <w:tcPr>
            <w:tcW w:w="1417" w:type="dxa"/>
          </w:tcPr>
          <w:p w14:paraId="7EBE6E51"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kern w:val="0"/>
                <w:sz w:val="28"/>
                <w:szCs w:val="28"/>
              </w:rPr>
              <w:t>10</w:t>
            </w:r>
          </w:p>
        </w:tc>
        <w:tc>
          <w:tcPr>
            <w:tcW w:w="2410" w:type="dxa"/>
          </w:tcPr>
          <w:p w14:paraId="6A9B1C9F" w14:textId="3F537712" w:rsidR="00AE3DCB" w:rsidRDefault="00AE3DCB" w:rsidP="00AE3DCB">
            <w:pPr>
              <w:rPr>
                <w:rFonts w:ascii="Times New Roman" w:hAnsi="Times New Roman" w:cs="Times New Roman"/>
              </w:rPr>
            </w:pPr>
            <w:r>
              <w:rPr>
                <w:rFonts w:ascii="Times New Roman" w:eastAsia="仿宋" w:hAnsi="Times New Roman" w:cs="Times New Roman"/>
                <w:color w:val="000000"/>
                <w:kern w:val="0"/>
                <w:sz w:val="28"/>
                <w:szCs w:val="28"/>
              </w:rPr>
              <w:t>实验室</w:t>
            </w:r>
            <w:r>
              <w:rPr>
                <w:rFonts w:ascii="Times New Roman" w:eastAsia="仿宋" w:hAnsi="Times New Roman" w:cs="Times New Roman" w:hint="eastAsia"/>
                <w:color w:val="000000"/>
                <w:kern w:val="0"/>
                <w:sz w:val="28"/>
                <w:szCs w:val="28"/>
              </w:rPr>
              <w:t>挂名</w:t>
            </w:r>
          </w:p>
        </w:tc>
      </w:tr>
      <w:tr w:rsidR="00AE3DCB" w14:paraId="3A14A20E" w14:textId="77777777">
        <w:tc>
          <w:tcPr>
            <w:tcW w:w="1418" w:type="dxa"/>
          </w:tcPr>
          <w:p w14:paraId="0AA9F4C9"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获奖</w:t>
            </w:r>
          </w:p>
        </w:tc>
        <w:tc>
          <w:tcPr>
            <w:tcW w:w="4253" w:type="dxa"/>
          </w:tcPr>
          <w:p w14:paraId="352075BF"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市厅级二等</w:t>
            </w:r>
          </w:p>
        </w:tc>
        <w:tc>
          <w:tcPr>
            <w:tcW w:w="1417" w:type="dxa"/>
          </w:tcPr>
          <w:p w14:paraId="3951F91A"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6</w:t>
            </w:r>
          </w:p>
        </w:tc>
        <w:tc>
          <w:tcPr>
            <w:tcW w:w="2410" w:type="dxa"/>
          </w:tcPr>
          <w:p w14:paraId="18CE36AF" w14:textId="5FC15C57" w:rsidR="00AE3DCB" w:rsidRDefault="00AE3DCB" w:rsidP="00AE3DCB">
            <w:pPr>
              <w:rPr>
                <w:rFonts w:ascii="Times New Roman" w:hAnsi="Times New Roman" w:cs="Times New Roman"/>
              </w:rPr>
            </w:pPr>
            <w:r>
              <w:rPr>
                <w:rFonts w:ascii="Times New Roman" w:eastAsia="仿宋" w:hAnsi="Times New Roman" w:cs="Times New Roman"/>
                <w:color w:val="000000"/>
                <w:kern w:val="0"/>
                <w:sz w:val="28"/>
                <w:szCs w:val="28"/>
              </w:rPr>
              <w:t>实验室</w:t>
            </w:r>
            <w:r>
              <w:rPr>
                <w:rFonts w:ascii="Times New Roman" w:eastAsia="仿宋" w:hAnsi="Times New Roman" w:cs="Times New Roman" w:hint="eastAsia"/>
                <w:color w:val="000000"/>
                <w:kern w:val="0"/>
                <w:sz w:val="28"/>
                <w:szCs w:val="28"/>
              </w:rPr>
              <w:t>挂名</w:t>
            </w:r>
          </w:p>
        </w:tc>
      </w:tr>
      <w:tr w:rsidR="00AE3DCB" w14:paraId="5AF67851" w14:textId="77777777">
        <w:trPr>
          <w:trHeight w:val="431"/>
        </w:trPr>
        <w:tc>
          <w:tcPr>
            <w:tcW w:w="1418" w:type="dxa"/>
          </w:tcPr>
          <w:p w14:paraId="4499BBB1"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获奖</w:t>
            </w:r>
          </w:p>
        </w:tc>
        <w:tc>
          <w:tcPr>
            <w:tcW w:w="4253" w:type="dxa"/>
          </w:tcPr>
          <w:p w14:paraId="58C24F83"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市厅级三等</w:t>
            </w:r>
          </w:p>
        </w:tc>
        <w:tc>
          <w:tcPr>
            <w:tcW w:w="1417" w:type="dxa"/>
          </w:tcPr>
          <w:p w14:paraId="3171491B" w14:textId="77777777" w:rsidR="00AE3DCB" w:rsidRDefault="00AE3DCB" w:rsidP="00AE3DCB">
            <w:pPr>
              <w:widowControl/>
              <w:spacing w:before="100" w:beforeAutospacing="1" w:after="90" w:line="360" w:lineRule="exact"/>
              <w:jc w:val="center"/>
              <w:rPr>
                <w:rFonts w:ascii="Times New Roman" w:eastAsia="仿宋" w:hAnsi="Times New Roman" w:cs="Times New Roman"/>
                <w:color w:val="000000"/>
                <w:kern w:val="0"/>
                <w:sz w:val="28"/>
                <w:szCs w:val="28"/>
              </w:rPr>
            </w:pPr>
            <w:r>
              <w:rPr>
                <w:rFonts w:ascii="Times New Roman" w:eastAsia="仿宋" w:hAnsi="Times New Roman" w:cs="Times New Roman"/>
                <w:color w:val="000000"/>
                <w:kern w:val="0"/>
                <w:sz w:val="28"/>
                <w:szCs w:val="28"/>
              </w:rPr>
              <w:t>4</w:t>
            </w:r>
          </w:p>
        </w:tc>
        <w:tc>
          <w:tcPr>
            <w:tcW w:w="2410" w:type="dxa"/>
          </w:tcPr>
          <w:p w14:paraId="620E5597" w14:textId="5F2E2522" w:rsidR="00AE3DCB" w:rsidRDefault="00AE3DCB" w:rsidP="00AE3DCB">
            <w:pPr>
              <w:rPr>
                <w:rFonts w:ascii="Times New Roman" w:hAnsi="Times New Roman" w:cs="Times New Roman"/>
              </w:rPr>
            </w:pPr>
            <w:r>
              <w:rPr>
                <w:rFonts w:ascii="Times New Roman" w:eastAsia="仿宋" w:hAnsi="Times New Roman" w:cs="Times New Roman"/>
                <w:color w:val="000000"/>
                <w:kern w:val="0"/>
                <w:sz w:val="28"/>
                <w:szCs w:val="28"/>
              </w:rPr>
              <w:t>实验室</w:t>
            </w:r>
            <w:r>
              <w:rPr>
                <w:rFonts w:ascii="Times New Roman" w:eastAsia="仿宋" w:hAnsi="Times New Roman" w:cs="Times New Roman" w:hint="eastAsia"/>
                <w:color w:val="000000"/>
                <w:kern w:val="0"/>
                <w:sz w:val="28"/>
                <w:szCs w:val="28"/>
              </w:rPr>
              <w:t>挂名</w:t>
            </w:r>
          </w:p>
        </w:tc>
      </w:tr>
    </w:tbl>
    <w:p w14:paraId="3C729BEF" w14:textId="77777777" w:rsidR="001A23C3" w:rsidRDefault="00000000">
      <w:pPr>
        <w:spacing w:beforeLines="50" w:before="156"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第二十六条</w:t>
      </w:r>
      <w:r>
        <w:rPr>
          <w:rFonts w:ascii="Times New Roman" w:eastAsia="仿宋" w:hAnsi="Times New Roman" w:cs="Times New Roman"/>
          <w:b/>
          <w:bCs/>
          <w:sz w:val="28"/>
          <w:szCs w:val="32"/>
        </w:rPr>
        <w:t xml:space="preserve"> </w:t>
      </w:r>
      <w:r>
        <w:rPr>
          <w:rFonts w:ascii="Times New Roman" w:eastAsia="仿宋" w:hAnsi="Times New Roman" w:cs="Times New Roman"/>
          <w:sz w:val="28"/>
          <w:szCs w:val="32"/>
        </w:rPr>
        <w:t>若开放课题涉及成果转化，因成果属于实验室所有，则应与实验室人员商定，另行签订成果转化合同。</w:t>
      </w:r>
    </w:p>
    <w:p w14:paraId="13D4F7DE"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第二十七条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鼓励已获得本实验室开放课题基金资助开展的研究项目继续申请更高层次的基金及其它重大项目。</w:t>
      </w:r>
    </w:p>
    <w:p w14:paraId="6C35C388" w14:textId="77777777" w:rsidR="001A23C3" w:rsidRDefault="00000000">
      <w:pPr>
        <w:jc w:val="center"/>
        <w:rPr>
          <w:rFonts w:ascii="Times New Roman" w:eastAsia="仿宋" w:hAnsi="Times New Roman" w:cs="Times New Roman"/>
          <w:b/>
          <w:bCs/>
          <w:sz w:val="40"/>
          <w:szCs w:val="44"/>
        </w:rPr>
      </w:pPr>
      <w:r>
        <w:rPr>
          <w:rFonts w:ascii="Times New Roman" w:eastAsia="仿宋" w:hAnsi="Times New Roman" w:cs="Times New Roman"/>
          <w:b/>
          <w:bCs/>
          <w:sz w:val="40"/>
          <w:szCs w:val="44"/>
        </w:rPr>
        <w:t>七、开放课题基金的使用与管理</w:t>
      </w:r>
    </w:p>
    <w:p w14:paraId="659B27F9"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第二十八条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开放课题经费在符合国家、广西壮族自治区相关政策规定的前提下，可列支劳务费、绩效奖励等，具体应参照国家、广西壮族自治区相关政策文件规定执行。</w:t>
      </w:r>
    </w:p>
    <w:p w14:paraId="0C596722"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第二十九条</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项目经费的管理</w:t>
      </w:r>
    </w:p>
    <w:p w14:paraId="5CD63780" w14:textId="77777777" w:rsidR="001A23C3" w:rsidRDefault="00000000">
      <w:pPr>
        <w:spacing w:line="500" w:lineRule="exact"/>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w:t>
      </w:r>
      <w:r>
        <w:rPr>
          <w:rFonts w:ascii="Times New Roman" w:eastAsia="仿宋" w:hAnsi="Times New Roman" w:cs="Times New Roman"/>
          <w:sz w:val="28"/>
          <w:szCs w:val="32"/>
        </w:rPr>
        <w:t>1</w:t>
      </w:r>
      <w:r>
        <w:rPr>
          <w:rFonts w:ascii="Times New Roman" w:eastAsia="仿宋" w:hAnsi="Times New Roman" w:cs="Times New Roman"/>
          <w:sz w:val="28"/>
          <w:szCs w:val="32"/>
        </w:rPr>
        <w:t>）</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项目经费按有关精神要求拨付课题承担人所在单位，由所在单位财务部分按预算监督执行。</w:t>
      </w:r>
    </w:p>
    <w:p w14:paraId="211C1387" w14:textId="1B5A1D95" w:rsidR="001A23C3" w:rsidRDefault="00000000">
      <w:pPr>
        <w:spacing w:line="500" w:lineRule="exact"/>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w:t>
      </w:r>
      <w:r>
        <w:rPr>
          <w:rFonts w:ascii="Times New Roman" w:eastAsia="仿宋" w:hAnsi="Times New Roman" w:cs="Times New Roman"/>
          <w:sz w:val="28"/>
          <w:szCs w:val="32"/>
        </w:rPr>
        <w:t>2</w:t>
      </w:r>
      <w:r>
        <w:rPr>
          <w:rFonts w:ascii="Times New Roman" w:eastAsia="仿宋" w:hAnsi="Times New Roman" w:cs="Times New Roman"/>
          <w:sz w:val="28"/>
          <w:szCs w:val="32"/>
        </w:rPr>
        <w:t>）项目经费分两次划拨。首次划拨经费的</w:t>
      </w:r>
      <w:r>
        <w:rPr>
          <w:rFonts w:ascii="Times New Roman" w:eastAsia="仿宋" w:hAnsi="Times New Roman" w:cs="Times New Roman"/>
          <w:sz w:val="28"/>
          <w:szCs w:val="32"/>
        </w:rPr>
        <w:t xml:space="preserve"> </w:t>
      </w:r>
      <w:r w:rsidR="00AD27C4">
        <w:rPr>
          <w:rFonts w:ascii="Times New Roman" w:eastAsia="仿宋" w:hAnsi="Times New Roman" w:cs="Times New Roman"/>
          <w:sz w:val="28"/>
          <w:szCs w:val="32"/>
        </w:rPr>
        <w:t>5</w:t>
      </w:r>
      <w:r>
        <w:rPr>
          <w:rFonts w:ascii="Times New Roman" w:eastAsia="仿宋" w:hAnsi="Times New Roman" w:cs="Times New Roman"/>
          <w:sz w:val="28"/>
          <w:szCs w:val="32"/>
        </w:rPr>
        <w:t>0</w:t>
      </w:r>
      <w:r>
        <w:rPr>
          <w:rFonts w:ascii="Times New Roman" w:eastAsia="仿宋" w:hAnsi="Times New Roman" w:cs="Times New Roman"/>
          <w:sz w:val="28"/>
          <w:szCs w:val="32"/>
        </w:rPr>
        <w:t>％，第二次待课题验收通过后拨付</w:t>
      </w:r>
      <w:r>
        <w:rPr>
          <w:rFonts w:ascii="Times New Roman" w:eastAsia="仿宋" w:hAnsi="Times New Roman" w:cs="Times New Roman"/>
          <w:sz w:val="28"/>
          <w:szCs w:val="32"/>
        </w:rPr>
        <w:t xml:space="preserve"> </w:t>
      </w:r>
      <w:r w:rsidR="00AD27C4">
        <w:rPr>
          <w:rFonts w:ascii="Times New Roman" w:eastAsia="仿宋" w:hAnsi="Times New Roman" w:cs="Times New Roman"/>
          <w:sz w:val="28"/>
          <w:szCs w:val="32"/>
        </w:rPr>
        <w:t>5</w:t>
      </w:r>
      <w:r>
        <w:rPr>
          <w:rFonts w:ascii="Times New Roman" w:eastAsia="仿宋" w:hAnsi="Times New Roman" w:cs="Times New Roman"/>
          <w:sz w:val="28"/>
          <w:szCs w:val="32"/>
        </w:rPr>
        <w:t>0%</w:t>
      </w:r>
      <w:r>
        <w:rPr>
          <w:rFonts w:ascii="Times New Roman" w:eastAsia="仿宋" w:hAnsi="Times New Roman" w:cs="Times New Roman"/>
          <w:sz w:val="28"/>
          <w:szCs w:val="32"/>
        </w:rPr>
        <w:t>。如果课题未能验收通过，则不予拨付。</w:t>
      </w:r>
    </w:p>
    <w:p w14:paraId="4D25D658" w14:textId="77777777" w:rsidR="001A23C3" w:rsidRDefault="00000000">
      <w:pPr>
        <w:spacing w:line="500" w:lineRule="exact"/>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w:t>
      </w:r>
      <w:r>
        <w:rPr>
          <w:rFonts w:ascii="Times New Roman" w:eastAsia="仿宋" w:hAnsi="Times New Roman" w:cs="Times New Roman"/>
          <w:sz w:val="28"/>
          <w:szCs w:val="32"/>
        </w:rPr>
        <w:t>3</w:t>
      </w:r>
      <w:r>
        <w:rPr>
          <w:rFonts w:ascii="Times New Roman" w:eastAsia="仿宋" w:hAnsi="Times New Roman" w:cs="Times New Roman"/>
          <w:sz w:val="28"/>
          <w:szCs w:val="32"/>
        </w:rPr>
        <w:t>）基金资助项目经费专款专用，不得挪作他用，一经发现，</w:t>
      </w:r>
      <w:r>
        <w:rPr>
          <w:rFonts w:ascii="Times New Roman" w:eastAsia="仿宋" w:hAnsi="Times New Roman" w:cs="Times New Roman"/>
          <w:sz w:val="28"/>
          <w:szCs w:val="32"/>
        </w:rPr>
        <w:lastRenderedPageBreak/>
        <w:t>中止资助。</w:t>
      </w:r>
    </w:p>
    <w:p w14:paraId="3F9CBF91" w14:textId="77777777" w:rsidR="001A23C3" w:rsidRDefault="00000000">
      <w:pPr>
        <w:spacing w:line="500" w:lineRule="exact"/>
        <w:ind w:firstLineChars="200" w:firstLine="560"/>
        <w:rPr>
          <w:rFonts w:ascii="Times New Roman" w:eastAsia="仿宋" w:hAnsi="Times New Roman" w:cs="Times New Roman"/>
          <w:sz w:val="28"/>
          <w:szCs w:val="32"/>
        </w:rPr>
      </w:pPr>
      <w:r>
        <w:rPr>
          <w:rFonts w:ascii="Times New Roman" w:eastAsia="仿宋" w:hAnsi="Times New Roman" w:cs="Times New Roman"/>
          <w:sz w:val="28"/>
          <w:szCs w:val="32"/>
        </w:rPr>
        <w:t>（</w:t>
      </w:r>
      <w:r>
        <w:rPr>
          <w:rFonts w:ascii="Times New Roman" w:eastAsia="仿宋" w:hAnsi="Times New Roman" w:cs="Times New Roman"/>
          <w:sz w:val="28"/>
          <w:szCs w:val="32"/>
        </w:rPr>
        <w:t>4</w:t>
      </w:r>
      <w:r>
        <w:rPr>
          <w:rFonts w:ascii="Times New Roman" w:eastAsia="仿宋" w:hAnsi="Times New Roman" w:cs="Times New Roman"/>
          <w:sz w:val="28"/>
          <w:szCs w:val="32"/>
        </w:rPr>
        <w:t>）</w:t>
      </w:r>
      <w:r>
        <w:rPr>
          <w:rFonts w:ascii="Times New Roman" w:eastAsia="仿宋" w:hAnsi="Times New Roman" w:cs="Times New Roman"/>
          <w:sz w:val="28"/>
          <w:szCs w:val="32"/>
        </w:rPr>
        <w:t xml:space="preserve"> </w:t>
      </w:r>
      <w:r>
        <w:rPr>
          <w:rFonts w:ascii="Times New Roman" w:eastAsia="仿宋" w:hAnsi="Times New Roman" w:cs="Times New Roman"/>
          <w:sz w:val="28"/>
          <w:szCs w:val="32"/>
        </w:rPr>
        <w:t>对中期终止的研究项目，实验室将中止资助，并将根据情况全部或部分收回以发放基金，用于资助其它项目，且实验室保留追究法律责任的权利。</w:t>
      </w:r>
    </w:p>
    <w:p w14:paraId="7B6DF018" w14:textId="77777777" w:rsidR="001A23C3" w:rsidRDefault="00000000">
      <w:pPr>
        <w:spacing w:line="500" w:lineRule="exact"/>
        <w:jc w:val="center"/>
        <w:rPr>
          <w:rFonts w:ascii="Times New Roman" w:eastAsia="仿宋" w:hAnsi="Times New Roman" w:cs="Times New Roman"/>
          <w:b/>
          <w:bCs/>
          <w:sz w:val="40"/>
          <w:szCs w:val="44"/>
        </w:rPr>
      </w:pPr>
      <w:r>
        <w:rPr>
          <w:rFonts w:ascii="Times New Roman" w:eastAsia="仿宋" w:hAnsi="Times New Roman" w:cs="Times New Roman"/>
          <w:b/>
          <w:bCs/>
          <w:sz w:val="40"/>
          <w:szCs w:val="44"/>
        </w:rPr>
        <w:t>八、</w:t>
      </w:r>
      <w:r>
        <w:rPr>
          <w:rFonts w:ascii="Times New Roman" w:eastAsia="仿宋" w:hAnsi="Times New Roman" w:cs="Times New Roman"/>
          <w:b/>
          <w:bCs/>
          <w:sz w:val="40"/>
          <w:szCs w:val="44"/>
        </w:rPr>
        <w:t xml:space="preserve"> </w:t>
      </w:r>
      <w:r>
        <w:rPr>
          <w:rFonts w:ascii="Times New Roman" w:eastAsia="仿宋" w:hAnsi="Times New Roman" w:cs="Times New Roman"/>
          <w:b/>
          <w:bCs/>
          <w:sz w:val="40"/>
          <w:szCs w:val="44"/>
        </w:rPr>
        <w:t>附则</w:t>
      </w:r>
    </w:p>
    <w:p w14:paraId="43A0C16E"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第三十条</w:t>
      </w:r>
      <w:r>
        <w:rPr>
          <w:rFonts w:ascii="Times New Roman" w:eastAsia="仿宋" w:hAnsi="Times New Roman" w:cs="Times New Roman"/>
          <w:szCs w:val="32"/>
        </w:rPr>
        <w:t xml:space="preserve"> </w:t>
      </w:r>
      <w:r>
        <w:rPr>
          <w:rFonts w:ascii="Times New Roman" w:eastAsia="仿宋" w:hAnsi="Times New Roman" w:cs="Times New Roman"/>
          <w:sz w:val="28"/>
          <w:szCs w:val="32"/>
        </w:rPr>
        <w:t>本办法自公布之日起实行。</w:t>
      </w:r>
    </w:p>
    <w:p w14:paraId="0929646B" w14:textId="77777777" w:rsidR="001A23C3" w:rsidRDefault="00000000">
      <w:pPr>
        <w:spacing w:line="500" w:lineRule="exact"/>
        <w:rPr>
          <w:rFonts w:ascii="Times New Roman" w:eastAsia="仿宋" w:hAnsi="Times New Roman" w:cs="Times New Roman"/>
          <w:sz w:val="28"/>
          <w:szCs w:val="32"/>
        </w:rPr>
      </w:pPr>
      <w:r>
        <w:rPr>
          <w:rFonts w:ascii="Times New Roman" w:eastAsia="仿宋" w:hAnsi="Times New Roman" w:cs="Times New Roman"/>
          <w:b/>
          <w:bCs/>
          <w:sz w:val="28"/>
          <w:szCs w:val="32"/>
        </w:rPr>
        <w:t>第三十一条</w:t>
      </w:r>
      <w:r>
        <w:rPr>
          <w:rFonts w:ascii="Times New Roman" w:eastAsia="仿宋" w:hAnsi="Times New Roman" w:cs="Times New Roman"/>
          <w:b/>
          <w:bCs/>
          <w:sz w:val="28"/>
          <w:szCs w:val="32"/>
        </w:rPr>
        <w:t xml:space="preserve"> </w:t>
      </w:r>
      <w:r>
        <w:rPr>
          <w:rFonts w:ascii="Times New Roman" w:eastAsia="仿宋" w:hAnsi="Times New Roman" w:cs="Times New Roman"/>
          <w:sz w:val="28"/>
          <w:szCs w:val="32"/>
        </w:rPr>
        <w:t>本办法的解释权在广西高校智慧行业软件重点实验室。</w:t>
      </w:r>
    </w:p>
    <w:sectPr w:rsidR="001A2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wNmM3MGMxNGQ4ZThiMzliNTMwMjU0ZTVlMmExYmIifQ=="/>
  </w:docVars>
  <w:rsids>
    <w:rsidRoot w:val="00480B59"/>
    <w:rsid w:val="00003268"/>
    <w:rsid w:val="00092F87"/>
    <w:rsid w:val="00096A67"/>
    <w:rsid w:val="000E069A"/>
    <w:rsid w:val="000E5B50"/>
    <w:rsid w:val="000F17E3"/>
    <w:rsid w:val="00107678"/>
    <w:rsid w:val="0011389E"/>
    <w:rsid w:val="001174E2"/>
    <w:rsid w:val="001359B6"/>
    <w:rsid w:val="0014005B"/>
    <w:rsid w:val="00155995"/>
    <w:rsid w:val="00187CED"/>
    <w:rsid w:val="001976C7"/>
    <w:rsid w:val="001A23C3"/>
    <w:rsid w:val="001F4536"/>
    <w:rsid w:val="002258F9"/>
    <w:rsid w:val="00225963"/>
    <w:rsid w:val="00273428"/>
    <w:rsid w:val="002A0CC8"/>
    <w:rsid w:val="002A6FB0"/>
    <w:rsid w:val="002B02C1"/>
    <w:rsid w:val="002D30BE"/>
    <w:rsid w:val="003079FF"/>
    <w:rsid w:val="00313BC1"/>
    <w:rsid w:val="003837B0"/>
    <w:rsid w:val="00383976"/>
    <w:rsid w:val="00396226"/>
    <w:rsid w:val="003A5761"/>
    <w:rsid w:val="003B750F"/>
    <w:rsid w:val="003C052C"/>
    <w:rsid w:val="003E2CED"/>
    <w:rsid w:val="00400E46"/>
    <w:rsid w:val="0046664B"/>
    <w:rsid w:val="00471A1D"/>
    <w:rsid w:val="00480B59"/>
    <w:rsid w:val="004945D0"/>
    <w:rsid w:val="004A0359"/>
    <w:rsid w:val="004B3879"/>
    <w:rsid w:val="004D5FB6"/>
    <w:rsid w:val="004D7206"/>
    <w:rsid w:val="005151B7"/>
    <w:rsid w:val="005475F0"/>
    <w:rsid w:val="00557896"/>
    <w:rsid w:val="0057711C"/>
    <w:rsid w:val="0058402C"/>
    <w:rsid w:val="0059742A"/>
    <w:rsid w:val="005C143F"/>
    <w:rsid w:val="005D0E68"/>
    <w:rsid w:val="0061458A"/>
    <w:rsid w:val="00630999"/>
    <w:rsid w:val="0065023D"/>
    <w:rsid w:val="00673FA4"/>
    <w:rsid w:val="00675278"/>
    <w:rsid w:val="006A2F41"/>
    <w:rsid w:val="00717E5D"/>
    <w:rsid w:val="007310AD"/>
    <w:rsid w:val="00731326"/>
    <w:rsid w:val="0078287E"/>
    <w:rsid w:val="007A2C91"/>
    <w:rsid w:val="007C54C7"/>
    <w:rsid w:val="007F53DA"/>
    <w:rsid w:val="00813268"/>
    <w:rsid w:val="00824484"/>
    <w:rsid w:val="00882128"/>
    <w:rsid w:val="008A64A3"/>
    <w:rsid w:val="008A6C49"/>
    <w:rsid w:val="008A71DC"/>
    <w:rsid w:val="008F23CC"/>
    <w:rsid w:val="00905AAF"/>
    <w:rsid w:val="00932E96"/>
    <w:rsid w:val="00945E55"/>
    <w:rsid w:val="0095702E"/>
    <w:rsid w:val="00991624"/>
    <w:rsid w:val="009A36A6"/>
    <w:rsid w:val="009A7FFE"/>
    <w:rsid w:val="009B0935"/>
    <w:rsid w:val="009D1FCF"/>
    <w:rsid w:val="00A252A6"/>
    <w:rsid w:val="00A26CE5"/>
    <w:rsid w:val="00A461B6"/>
    <w:rsid w:val="00A907C9"/>
    <w:rsid w:val="00AB3B66"/>
    <w:rsid w:val="00AD27C4"/>
    <w:rsid w:val="00AE3DCB"/>
    <w:rsid w:val="00B14EFA"/>
    <w:rsid w:val="00B26601"/>
    <w:rsid w:val="00B26A81"/>
    <w:rsid w:val="00B50837"/>
    <w:rsid w:val="00B70DCB"/>
    <w:rsid w:val="00B864EB"/>
    <w:rsid w:val="00BA77BE"/>
    <w:rsid w:val="00C160A0"/>
    <w:rsid w:val="00C32ACC"/>
    <w:rsid w:val="00C7690B"/>
    <w:rsid w:val="00CA2FB5"/>
    <w:rsid w:val="00CE291B"/>
    <w:rsid w:val="00CF1037"/>
    <w:rsid w:val="00DB7CB0"/>
    <w:rsid w:val="00DC09C4"/>
    <w:rsid w:val="00E36AEE"/>
    <w:rsid w:val="00E92345"/>
    <w:rsid w:val="00E92B34"/>
    <w:rsid w:val="00EA6F80"/>
    <w:rsid w:val="00F07F5E"/>
    <w:rsid w:val="00F75EDD"/>
    <w:rsid w:val="00F92DCB"/>
    <w:rsid w:val="00F95F32"/>
    <w:rsid w:val="00F96EAF"/>
    <w:rsid w:val="00FC2499"/>
    <w:rsid w:val="00FD4458"/>
    <w:rsid w:val="00FD7C84"/>
    <w:rsid w:val="2C7B321D"/>
    <w:rsid w:val="756F2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49DD4"/>
  <w15:docId w15:val="{0D925094-ADF1-45CD-8D15-386AA636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黑体" w:eastAsia="黑体" w:hAnsi="黑体" w:hint="eastAsia"/>
      <w:color w:val="000000"/>
      <w:sz w:val="30"/>
      <w:szCs w:val="30"/>
    </w:rPr>
  </w:style>
  <w:style w:type="character" w:customStyle="1" w:styleId="fontstyle21">
    <w:name w:val="fontstyle21"/>
    <w:basedOn w:val="a0"/>
    <w:rPr>
      <w:rFonts w:ascii="宋体" w:eastAsia="宋体" w:hAnsi="宋体" w:hint="eastAsia"/>
      <w:color w:val="000000"/>
      <w:sz w:val="28"/>
      <w:szCs w:val="2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慢 .</dc:creator>
  <cp:lastModifiedBy>Windows User</cp:lastModifiedBy>
  <cp:revision>144</cp:revision>
  <cp:lastPrinted>2022-07-05T01:07:00Z</cp:lastPrinted>
  <dcterms:created xsi:type="dcterms:W3CDTF">2022-03-23T02:36:00Z</dcterms:created>
  <dcterms:modified xsi:type="dcterms:W3CDTF">2023-09-16T05:27:00Z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DBDF7FE2E2FF4E34A2B6BF6A6C1DF6CE_12</vt:lpwstr>
  </property>
</Properties>
</file>