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atLeast"/>
        <w:jc w:val="center"/>
        <w:rPr>
          <w:rFonts w:ascii="Calibri" w:hAnsi="Calibri" w:eastAsia="宋体" w:cs="Calibri"/>
          <w:color w:val="000000"/>
          <w:kern w:val="0"/>
          <w:szCs w:val="21"/>
        </w:rPr>
      </w:pPr>
      <w:r>
        <w:rPr>
          <w:rFonts w:hint="eastAsia" w:ascii="宋体" w:hAnsi="宋体" w:eastAsia="宋体" w:cs="Calibri"/>
          <w:b/>
          <w:bCs/>
          <w:color w:val="000000"/>
          <w:kern w:val="0"/>
          <w:sz w:val="44"/>
          <w:szCs w:val="44"/>
        </w:rPr>
        <w:t>梧州学院关于202</w:t>
      </w:r>
      <w:r>
        <w:rPr>
          <w:rFonts w:hint="eastAsia" w:ascii="宋体" w:hAnsi="宋体" w:eastAsia="宋体" w:cs="Calibri"/>
          <w:b/>
          <w:bCs/>
          <w:color w:val="000000"/>
          <w:kern w:val="0"/>
          <w:sz w:val="44"/>
          <w:szCs w:val="44"/>
          <w:lang w:val="en-US" w:eastAsia="zh-CN"/>
        </w:rPr>
        <w:t>2</w:t>
      </w:r>
      <w:r>
        <w:rPr>
          <w:rFonts w:hint="eastAsia" w:ascii="宋体" w:hAnsi="宋体" w:eastAsia="宋体" w:cs="Calibri"/>
          <w:b/>
          <w:bCs/>
          <w:color w:val="000000"/>
          <w:kern w:val="0"/>
          <w:sz w:val="44"/>
          <w:szCs w:val="44"/>
        </w:rPr>
        <w:t>年度国家基金项目</w:t>
      </w:r>
    </w:p>
    <w:p>
      <w:pPr>
        <w:widowControl/>
        <w:spacing w:line="600" w:lineRule="atLeast"/>
        <w:jc w:val="center"/>
        <w:rPr>
          <w:rFonts w:ascii="宋体" w:hAnsi="宋体" w:eastAsia="宋体" w:cs="Calibri"/>
          <w:b/>
          <w:bCs/>
          <w:color w:val="000000"/>
          <w:kern w:val="0"/>
          <w:sz w:val="44"/>
          <w:szCs w:val="44"/>
        </w:rPr>
      </w:pPr>
      <w:r>
        <w:rPr>
          <w:rFonts w:hint="eastAsia" w:ascii="宋体" w:hAnsi="宋体" w:eastAsia="宋体" w:cs="Calibri"/>
          <w:b/>
          <w:bCs/>
          <w:color w:val="000000"/>
          <w:kern w:val="0"/>
          <w:sz w:val="44"/>
          <w:szCs w:val="44"/>
        </w:rPr>
        <w:t>申报工作进度安排的通知</w:t>
      </w:r>
    </w:p>
    <w:p>
      <w:pPr>
        <w:widowControl/>
        <w:spacing w:line="600" w:lineRule="atLeast"/>
        <w:jc w:val="center"/>
        <w:rPr>
          <w:rFonts w:ascii="宋体" w:hAnsi="宋体" w:eastAsia="宋体" w:cs="Calibri"/>
          <w:b/>
          <w:bCs/>
          <w:color w:val="000000"/>
          <w:kern w:val="0"/>
          <w:sz w:val="44"/>
          <w:szCs w:val="44"/>
        </w:rPr>
      </w:pPr>
    </w:p>
    <w:p>
      <w:pPr>
        <w:widowControl/>
        <w:jc w:val="left"/>
        <w:rPr>
          <w:rFonts w:ascii="仿宋_GB2312" w:hAnsi="仿宋" w:eastAsia="仿宋_GB2312" w:cs="Calibri"/>
          <w:b/>
          <w:kern w:val="0"/>
          <w:sz w:val="32"/>
          <w:szCs w:val="32"/>
        </w:rPr>
      </w:pPr>
      <w:r>
        <w:rPr>
          <w:rFonts w:hint="eastAsia" w:ascii="仿宋_GB2312" w:hAnsi="仿宋" w:eastAsia="仿宋_GB2312" w:cs="Calibri"/>
          <w:b/>
          <w:kern w:val="0"/>
          <w:sz w:val="32"/>
          <w:szCs w:val="32"/>
        </w:rPr>
        <w:t>一、国家社科基金项目申报工作进度</w:t>
      </w:r>
    </w:p>
    <w:tbl>
      <w:tblPr>
        <w:tblStyle w:val="5"/>
        <w:tblW w:w="10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74"/>
        <w:gridCol w:w="5939"/>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jc w:val="center"/>
              <w:rPr>
                <w:rFonts w:ascii="仿宋_GB2312" w:hAnsi="Calibri" w:eastAsia="仿宋_GB2312" w:cs="Calibri"/>
                <w:b/>
                <w:kern w:val="0"/>
                <w:sz w:val="28"/>
                <w:szCs w:val="28"/>
              </w:rPr>
            </w:pPr>
            <w:r>
              <w:rPr>
                <w:rFonts w:hint="eastAsia" w:ascii="仿宋_GB2312" w:hAnsi="仿宋" w:eastAsia="仿宋_GB2312" w:cs="Calibri"/>
                <w:b/>
                <w:kern w:val="0"/>
                <w:sz w:val="28"/>
                <w:szCs w:val="28"/>
              </w:rPr>
              <w:t>时  间</w:t>
            </w:r>
          </w:p>
        </w:tc>
        <w:tc>
          <w:tcPr>
            <w:tcW w:w="5939" w:type="dxa"/>
            <w:tcMar>
              <w:top w:w="0" w:type="dxa"/>
              <w:left w:w="108" w:type="dxa"/>
              <w:bottom w:w="0" w:type="dxa"/>
              <w:right w:w="108" w:type="dxa"/>
            </w:tcMar>
            <w:vAlign w:val="center"/>
          </w:tcPr>
          <w:p>
            <w:pPr>
              <w:widowControl/>
              <w:jc w:val="center"/>
              <w:rPr>
                <w:rFonts w:ascii="仿宋_GB2312" w:hAnsi="Calibri" w:eastAsia="仿宋_GB2312" w:cs="Calibri"/>
                <w:b/>
                <w:kern w:val="0"/>
                <w:sz w:val="28"/>
                <w:szCs w:val="28"/>
              </w:rPr>
            </w:pPr>
            <w:r>
              <w:rPr>
                <w:rFonts w:hint="eastAsia" w:ascii="仿宋_GB2312" w:hAnsi="仿宋" w:eastAsia="仿宋_GB2312" w:cs="Calibri"/>
                <w:b/>
                <w:kern w:val="0"/>
                <w:sz w:val="28"/>
                <w:szCs w:val="28"/>
              </w:rPr>
              <w:t>工作内容</w:t>
            </w:r>
          </w:p>
        </w:tc>
        <w:tc>
          <w:tcPr>
            <w:tcW w:w="2523" w:type="dxa"/>
            <w:tcMar>
              <w:top w:w="0" w:type="dxa"/>
              <w:left w:w="108" w:type="dxa"/>
              <w:bottom w:w="0" w:type="dxa"/>
              <w:right w:w="108" w:type="dxa"/>
            </w:tcMar>
            <w:vAlign w:val="center"/>
          </w:tcPr>
          <w:p>
            <w:pPr>
              <w:widowControl/>
              <w:snapToGrid w:val="0"/>
              <w:jc w:val="center"/>
              <w:rPr>
                <w:rFonts w:ascii="仿宋_GB2312" w:hAnsi="仿宋" w:eastAsia="仿宋_GB2312" w:cs="Calibri"/>
                <w:b/>
                <w:kern w:val="0"/>
                <w:sz w:val="28"/>
                <w:szCs w:val="28"/>
              </w:rPr>
            </w:pPr>
            <w:r>
              <w:rPr>
                <w:rFonts w:hint="eastAsia" w:ascii="仿宋_GB2312" w:hAnsi="仿宋" w:eastAsia="仿宋_GB2312" w:cs="Calibri"/>
                <w:b/>
                <w:kern w:val="0"/>
                <w:sz w:val="28"/>
                <w:szCs w:val="28"/>
              </w:rPr>
              <w:t>报送科研处</w:t>
            </w:r>
          </w:p>
          <w:p>
            <w:pPr>
              <w:widowControl/>
              <w:snapToGrid w:val="0"/>
              <w:jc w:val="center"/>
              <w:rPr>
                <w:rFonts w:ascii="仿宋_GB2312" w:hAnsi="Calibri" w:eastAsia="仿宋_GB2312" w:cs="Calibri"/>
                <w:b/>
                <w:kern w:val="0"/>
                <w:sz w:val="28"/>
                <w:szCs w:val="28"/>
              </w:rPr>
            </w:pPr>
            <w:r>
              <w:rPr>
                <w:rFonts w:hint="eastAsia" w:ascii="仿宋_GB2312" w:hAnsi="仿宋" w:eastAsia="仿宋_GB2312" w:cs="Calibri"/>
                <w:b/>
                <w:kern w:val="0"/>
                <w:sz w:val="28"/>
                <w:szCs w:val="28"/>
              </w:rPr>
              <w:t>材料内容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ascii="仿宋_GB2312" w:hAnsi="Calibri" w:eastAsia="仿宋_GB2312" w:cs="Calibri"/>
                <w:kern w:val="0"/>
                <w:sz w:val="24"/>
                <w:szCs w:val="28"/>
              </w:rPr>
            </w:pPr>
            <w:r>
              <w:rPr>
                <w:rFonts w:hint="eastAsia" w:ascii="仿宋_GB2312" w:hAnsi="仿宋" w:eastAsia="仿宋_GB2312" w:cs="Calibri"/>
                <w:kern w:val="0"/>
                <w:sz w:val="24"/>
                <w:szCs w:val="28"/>
              </w:rPr>
              <w:t>20</w:t>
            </w:r>
            <w:r>
              <w:rPr>
                <w:rFonts w:ascii="仿宋_GB2312" w:hAnsi="仿宋" w:eastAsia="仿宋_GB2312" w:cs="Calibri"/>
                <w:kern w:val="0"/>
                <w:sz w:val="24"/>
                <w:szCs w:val="28"/>
              </w:rPr>
              <w:t>2</w:t>
            </w:r>
            <w:r>
              <w:rPr>
                <w:rFonts w:hint="eastAsia" w:ascii="仿宋_GB2312" w:hAnsi="仿宋" w:eastAsia="仿宋_GB2312" w:cs="Calibri"/>
                <w:kern w:val="0"/>
                <w:sz w:val="24"/>
                <w:szCs w:val="28"/>
                <w:lang w:val="en-US" w:eastAsia="zh-CN"/>
              </w:rPr>
              <w:t>1</w:t>
            </w:r>
            <w:r>
              <w:rPr>
                <w:rFonts w:hint="eastAsia" w:ascii="仿宋_GB2312" w:hAnsi="仿宋" w:eastAsia="仿宋_GB2312" w:cs="Calibri"/>
                <w:kern w:val="0"/>
                <w:sz w:val="24"/>
                <w:szCs w:val="28"/>
              </w:rPr>
              <w:t>年</w:t>
            </w:r>
            <w:r>
              <w:rPr>
                <w:rFonts w:ascii="仿宋_GB2312" w:hAnsi="仿宋" w:eastAsia="仿宋_GB2312" w:cs="Calibri"/>
                <w:kern w:val="0"/>
                <w:sz w:val="24"/>
                <w:szCs w:val="28"/>
              </w:rPr>
              <w:t>12</w:t>
            </w:r>
            <w:r>
              <w:rPr>
                <w:rFonts w:hint="eastAsia" w:ascii="仿宋_GB2312" w:hAnsi="仿宋" w:eastAsia="仿宋_GB2312" w:cs="Calibri"/>
                <w:kern w:val="0"/>
                <w:sz w:val="24"/>
                <w:szCs w:val="28"/>
              </w:rPr>
              <w:t>月</w:t>
            </w:r>
            <w:r>
              <w:rPr>
                <w:rFonts w:ascii="仿宋_GB2312" w:hAnsi="仿宋" w:eastAsia="仿宋_GB2312" w:cs="Calibri"/>
                <w:kern w:val="0"/>
                <w:sz w:val="24"/>
                <w:szCs w:val="28"/>
              </w:rPr>
              <w:t>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日前</w:t>
            </w:r>
          </w:p>
        </w:tc>
        <w:tc>
          <w:tcPr>
            <w:tcW w:w="5939" w:type="dxa"/>
            <w:tcMar>
              <w:top w:w="0" w:type="dxa"/>
              <w:left w:w="108" w:type="dxa"/>
              <w:bottom w:w="0" w:type="dxa"/>
              <w:right w:w="108" w:type="dxa"/>
            </w:tcMar>
            <w:vAlign w:val="center"/>
          </w:tcPr>
          <w:p>
            <w:pPr>
              <w:widowControl/>
              <w:spacing w:line="340" w:lineRule="exact"/>
              <w:ind w:left="160"/>
              <w:rPr>
                <w:rFonts w:ascii="仿宋_GB2312" w:hAnsi="Calibri" w:eastAsia="仿宋_GB2312" w:cs="Calibri"/>
                <w:kern w:val="0"/>
                <w:sz w:val="24"/>
                <w:szCs w:val="28"/>
              </w:rPr>
            </w:pPr>
            <w:r>
              <w:rPr>
                <w:rFonts w:hint="eastAsia" w:ascii="仿宋_GB2312" w:hAnsi="仿宋" w:eastAsia="仿宋_GB2312" w:cs="Calibri"/>
                <w:kern w:val="0"/>
                <w:sz w:val="24"/>
                <w:szCs w:val="28"/>
              </w:rPr>
              <w:t>各学院广泛动员、落实申报计划。为本单位申报人提供必要的指导和帮助。</w:t>
            </w:r>
          </w:p>
        </w:tc>
        <w:tc>
          <w:tcPr>
            <w:tcW w:w="2523" w:type="dxa"/>
            <w:tcMar>
              <w:top w:w="0" w:type="dxa"/>
              <w:left w:w="108" w:type="dxa"/>
              <w:bottom w:w="0" w:type="dxa"/>
              <w:right w:w="108" w:type="dxa"/>
            </w:tcMar>
            <w:vAlign w:val="center"/>
          </w:tcPr>
          <w:p>
            <w:pPr>
              <w:widowControl/>
              <w:spacing w:line="340" w:lineRule="exact"/>
              <w:jc w:val="left"/>
              <w:rPr>
                <w:rFonts w:hint="eastAsia" w:ascii="仿宋_GB2312" w:hAnsi="仿宋" w:eastAsia="仿宋_GB2312" w:cs="Calibri"/>
                <w:kern w:val="0"/>
                <w:sz w:val="24"/>
                <w:szCs w:val="28"/>
                <w:lang w:eastAsia="zh-CN"/>
              </w:rPr>
            </w:pPr>
            <w:r>
              <w:rPr>
                <w:rFonts w:hint="eastAsia" w:ascii="仿宋_GB2312" w:hAnsi="仿宋" w:eastAsia="仿宋_GB2312" w:cs="Calibri"/>
                <w:kern w:val="0"/>
                <w:sz w:val="24"/>
                <w:szCs w:val="28"/>
              </w:rPr>
              <w:t>二级学院基金</w:t>
            </w:r>
            <w:r>
              <w:rPr>
                <w:rFonts w:hint="eastAsia" w:ascii="仿宋_GB2312" w:hAnsi="仿宋" w:eastAsia="仿宋_GB2312" w:cs="Calibri"/>
                <w:kern w:val="0"/>
                <w:sz w:val="24"/>
                <w:szCs w:val="28"/>
                <w:lang w:val="en-US" w:eastAsia="zh-CN"/>
              </w:rPr>
              <w:t>项目和教育部项目</w:t>
            </w:r>
            <w:r>
              <w:rPr>
                <w:rFonts w:hint="eastAsia" w:ascii="仿宋_GB2312" w:hAnsi="仿宋" w:eastAsia="仿宋_GB2312" w:cs="Calibri"/>
                <w:kern w:val="0"/>
                <w:sz w:val="24"/>
                <w:szCs w:val="28"/>
              </w:rPr>
              <w:t>申报工作指导小组名单</w:t>
            </w:r>
            <w:r>
              <w:rPr>
                <w:rFonts w:hint="eastAsia" w:ascii="仿宋_GB2312" w:hAnsi="仿宋" w:eastAsia="仿宋_GB2312" w:cs="Calibri"/>
                <w:kern w:val="0"/>
                <w:sz w:val="24"/>
                <w:szCs w:val="28"/>
                <w:lang w:eastAsia="zh-CN"/>
              </w:rPr>
              <w:t>（</w:t>
            </w:r>
            <w:r>
              <w:rPr>
                <w:rFonts w:hint="eastAsia" w:ascii="仿宋_GB2312" w:hAnsi="仿宋" w:eastAsia="仿宋_GB2312" w:cs="Calibri"/>
                <w:kern w:val="0"/>
                <w:sz w:val="24"/>
                <w:szCs w:val="28"/>
                <w:lang w:val="en-US" w:eastAsia="zh-CN"/>
              </w:rPr>
              <w:t>电子版</w:t>
            </w:r>
            <w:r>
              <w:rPr>
                <w:rFonts w:hint="eastAsia" w:ascii="仿宋_GB2312" w:hAnsi="仿宋" w:eastAsia="仿宋_GB2312" w:cs="Calibri"/>
                <w:kern w:val="0"/>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hint="default" w:ascii="仿宋_GB2312" w:hAnsi="仿宋" w:eastAsia="仿宋_GB2312" w:cs="Calibri"/>
                <w:kern w:val="0"/>
                <w:sz w:val="24"/>
                <w:szCs w:val="28"/>
                <w:lang w:val="en-US" w:eastAsia="zh-CN"/>
              </w:rPr>
            </w:pPr>
            <w:r>
              <w:rPr>
                <w:rFonts w:hint="eastAsia" w:ascii="仿宋_GB2312" w:hAnsi="仿宋" w:eastAsia="仿宋_GB2312" w:cs="Calibri"/>
                <w:kern w:val="0"/>
                <w:sz w:val="24"/>
                <w:szCs w:val="28"/>
                <w:lang w:val="en-US" w:eastAsia="zh-CN"/>
              </w:rPr>
              <w:t>2021年12月26日前</w:t>
            </w:r>
          </w:p>
        </w:tc>
        <w:tc>
          <w:tcPr>
            <w:tcW w:w="5939" w:type="dxa"/>
            <w:tcMar>
              <w:top w:w="0" w:type="dxa"/>
              <w:left w:w="108" w:type="dxa"/>
              <w:bottom w:w="0" w:type="dxa"/>
              <w:right w:w="108" w:type="dxa"/>
            </w:tcMar>
            <w:vAlign w:val="center"/>
          </w:tcPr>
          <w:p>
            <w:pPr>
              <w:widowControl/>
              <w:spacing w:line="340" w:lineRule="exact"/>
              <w:ind w:left="160"/>
              <w:rPr>
                <w:rFonts w:hint="default" w:ascii="仿宋_GB2312" w:hAnsi="仿宋" w:eastAsia="仿宋_GB2312" w:cs="Calibri"/>
                <w:kern w:val="0"/>
                <w:sz w:val="24"/>
                <w:szCs w:val="28"/>
                <w:lang w:val="en-US" w:eastAsia="zh-CN"/>
              </w:rPr>
            </w:pPr>
            <w:r>
              <w:rPr>
                <w:rFonts w:hint="eastAsia" w:ascii="仿宋_GB2312" w:hAnsi="仿宋" w:eastAsia="仿宋_GB2312" w:cs="Calibri"/>
                <w:kern w:val="0"/>
                <w:sz w:val="24"/>
                <w:szCs w:val="28"/>
                <w:lang w:val="en-US" w:eastAsia="zh-CN"/>
              </w:rPr>
              <w:t>确定申报人员名单，报送至科研处。</w:t>
            </w:r>
          </w:p>
        </w:tc>
        <w:tc>
          <w:tcPr>
            <w:tcW w:w="2523" w:type="dxa"/>
            <w:tcMar>
              <w:top w:w="0" w:type="dxa"/>
              <w:left w:w="108" w:type="dxa"/>
              <w:bottom w:w="0" w:type="dxa"/>
              <w:right w:w="108" w:type="dxa"/>
            </w:tcMar>
            <w:vAlign w:val="center"/>
          </w:tcPr>
          <w:p>
            <w:pPr>
              <w:widowControl/>
              <w:spacing w:line="340" w:lineRule="exact"/>
              <w:jc w:val="left"/>
              <w:rPr>
                <w:rFonts w:hint="eastAsia" w:ascii="仿宋_GB2312" w:hAnsi="仿宋" w:eastAsia="仿宋_GB2312" w:cs="Calibri"/>
                <w:kern w:val="0"/>
                <w:sz w:val="24"/>
                <w:szCs w:val="28"/>
                <w:lang w:eastAsia="zh-CN"/>
              </w:rPr>
            </w:pPr>
            <w:r>
              <w:rPr>
                <w:rFonts w:hint="eastAsia" w:ascii="仿宋_GB2312" w:hAnsi="仿宋" w:eastAsia="仿宋_GB2312" w:cs="Calibri"/>
                <w:kern w:val="0"/>
                <w:sz w:val="24"/>
                <w:szCs w:val="28"/>
              </w:rPr>
              <w:t>申报教师名单</w:t>
            </w:r>
            <w:r>
              <w:rPr>
                <w:rFonts w:hint="eastAsia" w:ascii="仿宋_GB2312" w:hAnsi="仿宋" w:eastAsia="仿宋_GB2312" w:cs="Calibri"/>
                <w:kern w:val="0"/>
                <w:sz w:val="24"/>
                <w:szCs w:val="28"/>
                <w:lang w:eastAsia="zh-CN"/>
              </w:rPr>
              <w:t>（</w:t>
            </w:r>
            <w:r>
              <w:rPr>
                <w:rFonts w:hint="eastAsia" w:ascii="仿宋_GB2312" w:hAnsi="仿宋" w:eastAsia="仿宋_GB2312" w:cs="Calibri"/>
                <w:kern w:val="0"/>
                <w:sz w:val="24"/>
                <w:szCs w:val="28"/>
                <w:lang w:val="en-US" w:eastAsia="zh-CN"/>
              </w:rPr>
              <w:t>电子版</w:t>
            </w:r>
            <w:r>
              <w:rPr>
                <w:rFonts w:hint="eastAsia" w:ascii="仿宋_GB2312" w:hAnsi="仿宋" w:eastAsia="仿宋_GB2312" w:cs="Calibri"/>
                <w:kern w:val="0"/>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ascii="仿宋_GB2312" w:hAnsi="Calibri" w:eastAsia="仿宋_GB2312" w:cs="Calibri"/>
                <w:kern w:val="0"/>
                <w:sz w:val="24"/>
                <w:szCs w:val="28"/>
              </w:rPr>
            </w:pPr>
            <w:r>
              <w:rPr>
                <w:rFonts w:hint="eastAsia" w:ascii="仿宋_GB2312" w:hAnsi="仿宋" w:eastAsia="仿宋_GB2312" w:cs="Calibri"/>
                <w:kern w:val="0"/>
                <w:sz w:val="24"/>
                <w:szCs w:val="28"/>
              </w:rPr>
              <w:t>20</w:t>
            </w:r>
            <w:r>
              <w:rPr>
                <w:rFonts w:ascii="仿宋_GB2312" w:hAnsi="仿宋" w:eastAsia="仿宋_GB2312" w:cs="Calibri"/>
                <w:kern w:val="0"/>
                <w:sz w:val="24"/>
                <w:szCs w:val="28"/>
              </w:rPr>
              <w:t>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年</w:t>
            </w:r>
            <w:r>
              <w:rPr>
                <w:rFonts w:ascii="仿宋_GB2312" w:hAnsi="仿宋" w:eastAsia="仿宋_GB2312" w:cs="Calibri"/>
                <w:kern w:val="0"/>
                <w:sz w:val="24"/>
                <w:szCs w:val="28"/>
              </w:rPr>
              <w:t>1</w:t>
            </w:r>
            <w:r>
              <w:rPr>
                <w:rFonts w:hint="eastAsia" w:ascii="仿宋_GB2312" w:hAnsi="仿宋" w:eastAsia="仿宋_GB2312" w:cs="Calibri"/>
                <w:kern w:val="0"/>
                <w:sz w:val="24"/>
                <w:szCs w:val="28"/>
              </w:rPr>
              <w:t>月</w:t>
            </w:r>
            <w:r>
              <w:rPr>
                <w:rFonts w:hint="eastAsia" w:ascii="仿宋_GB2312" w:hAnsi="仿宋" w:eastAsia="仿宋_GB2312" w:cs="Calibri"/>
                <w:kern w:val="0"/>
                <w:sz w:val="24"/>
                <w:szCs w:val="28"/>
                <w:lang w:val="en-US" w:eastAsia="zh-CN"/>
              </w:rPr>
              <w:t>9</w:t>
            </w:r>
            <w:r>
              <w:rPr>
                <w:rFonts w:hint="eastAsia" w:ascii="仿宋_GB2312" w:hAnsi="仿宋" w:eastAsia="仿宋_GB2312" w:cs="Calibri"/>
                <w:kern w:val="0"/>
                <w:sz w:val="24"/>
                <w:szCs w:val="28"/>
              </w:rPr>
              <w:t>日前</w:t>
            </w:r>
          </w:p>
        </w:tc>
        <w:tc>
          <w:tcPr>
            <w:tcW w:w="5939" w:type="dxa"/>
            <w:tcMar>
              <w:top w:w="0" w:type="dxa"/>
              <w:left w:w="108" w:type="dxa"/>
              <w:bottom w:w="0" w:type="dxa"/>
              <w:right w:w="108" w:type="dxa"/>
            </w:tcMar>
            <w:vAlign w:val="center"/>
          </w:tcPr>
          <w:p>
            <w:pPr>
              <w:widowControl/>
              <w:spacing w:line="340" w:lineRule="exact"/>
              <w:rPr>
                <w:rFonts w:ascii="仿宋_GB2312" w:hAnsi="Calibri" w:eastAsia="仿宋_GB2312" w:cs="Calibri"/>
                <w:kern w:val="0"/>
                <w:sz w:val="24"/>
                <w:szCs w:val="28"/>
              </w:rPr>
            </w:pPr>
            <w:r>
              <w:rPr>
                <w:rFonts w:hint="eastAsia" w:ascii="仿宋_GB2312" w:hAnsi="仿宋" w:eastAsia="仿宋_GB2312" w:cs="Calibri"/>
                <w:kern w:val="0"/>
                <w:sz w:val="24"/>
                <w:szCs w:val="28"/>
              </w:rPr>
              <w:t>申请人撰写申请书、活页初稿：</w:t>
            </w:r>
          </w:p>
          <w:p>
            <w:pPr>
              <w:widowControl/>
              <w:spacing w:line="340" w:lineRule="exact"/>
              <w:rPr>
                <w:rFonts w:ascii="仿宋_GB2312" w:hAnsi="Calibri" w:eastAsia="仿宋_GB2312" w:cs="Calibri"/>
                <w:kern w:val="0"/>
                <w:sz w:val="24"/>
                <w:szCs w:val="28"/>
              </w:rPr>
            </w:pPr>
            <w:r>
              <w:rPr>
                <w:rFonts w:hint="eastAsia" w:ascii="仿宋_GB2312" w:hAnsi="仿宋" w:eastAsia="仿宋_GB2312" w:cs="Calibri"/>
                <w:kern w:val="0"/>
                <w:sz w:val="24"/>
                <w:szCs w:val="28"/>
              </w:rPr>
              <w:t>1．20</w:t>
            </w:r>
            <w:r>
              <w:rPr>
                <w:rFonts w:ascii="仿宋_GB2312" w:hAnsi="仿宋" w:eastAsia="仿宋_GB2312" w:cs="Calibri"/>
                <w:kern w:val="0"/>
                <w:sz w:val="24"/>
                <w:szCs w:val="28"/>
              </w:rPr>
              <w:t>2</w:t>
            </w:r>
            <w:r>
              <w:rPr>
                <w:rFonts w:hint="eastAsia" w:ascii="仿宋_GB2312" w:hAnsi="仿宋" w:eastAsia="仿宋_GB2312" w:cs="Calibri"/>
                <w:kern w:val="0"/>
                <w:sz w:val="24"/>
                <w:szCs w:val="28"/>
                <w:lang w:val="en-US" w:eastAsia="zh-CN"/>
              </w:rPr>
              <w:t>1</w:t>
            </w:r>
            <w:r>
              <w:rPr>
                <w:rFonts w:hint="eastAsia" w:ascii="仿宋_GB2312" w:hAnsi="仿宋" w:eastAsia="仿宋_GB2312" w:cs="Calibri"/>
                <w:kern w:val="0"/>
                <w:sz w:val="24"/>
                <w:szCs w:val="28"/>
              </w:rPr>
              <w:t>年申报未获立项的申请者，主动向同行专家请教，对原申报选题重新评估，项目论证要进行实质性的修改和完善。</w:t>
            </w:r>
          </w:p>
          <w:p>
            <w:pPr>
              <w:widowControl/>
              <w:spacing w:line="340" w:lineRule="exact"/>
              <w:rPr>
                <w:rFonts w:ascii="仿宋_GB2312" w:hAnsi="仿宋" w:eastAsia="仿宋_GB2312" w:cs="Calibri"/>
                <w:kern w:val="0"/>
                <w:sz w:val="24"/>
                <w:szCs w:val="28"/>
              </w:rPr>
            </w:pPr>
            <w:r>
              <w:rPr>
                <w:rFonts w:hint="eastAsia" w:ascii="仿宋_GB2312" w:hAnsi="仿宋" w:eastAsia="仿宋_GB2312" w:cs="Calibri"/>
                <w:kern w:val="0"/>
                <w:sz w:val="24"/>
                <w:szCs w:val="28"/>
              </w:rPr>
              <w:t>2．新申报者参照</w:t>
            </w:r>
            <w:r>
              <w:rPr>
                <w:rFonts w:ascii="仿宋_GB2312" w:hAnsi="仿宋" w:eastAsia="仿宋_GB2312" w:cs="Calibri"/>
                <w:kern w:val="0"/>
                <w:sz w:val="24"/>
                <w:szCs w:val="28"/>
              </w:rPr>
              <w:t>202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年申报指南和根据自己的研究基础，确定选题，详细填写申报书和活页。</w:t>
            </w:r>
          </w:p>
          <w:p>
            <w:pPr>
              <w:widowControl/>
              <w:spacing w:line="340" w:lineRule="exact"/>
              <w:rPr>
                <w:rFonts w:hint="eastAsia" w:ascii="仿宋_GB2312" w:hAnsi="仿宋" w:eastAsia="仿宋_GB2312" w:cs="Calibri"/>
                <w:kern w:val="0"/>
                <w:sz w:val="24"/>
                <w:szCs w:val="28"/>
              </w:rPr>
            </w:pPr>
            <w:r>
              <w:rPr>
                <w:rFonts w:hint="eastAsia" w:ascii="仿宋_GB2312" w:hAnsi="仿宋" w:eastAsia="仿宋_GB2312" w:cs="Calibri"/>
                <w:kern w:val="0"/>
                <w:sz w:val="24"/>
                <w:szCs w:val="28"/>
              </w:rPr>
              <w:t>3</w:t>
            </w:r>
            <w:r>
              <w:rPr>
                <w:rFonts w:ascii="仿宋_GB2312" w:hAnsi="仿宋" w:eastAsia="仿宋_GB2312" w:cs="Calibri"/>
                <w:kern w:val="0"/>
                <w:sz w:val="24"/>
                <w:szCs w:val="28"/>
              </w:rPr>
              <w:t>.</w:t>
            </w:r>
            <w:r>
              <w:rPr>
                <w:rFonts w:hint="eastAsia" w:ascii="仿宋_GB2312" w:hAnsi="仿宋" w:eastAsia="仿宋_GB2312" w:cs="Calibri"/>
                <w:kern w:val="0"/>
                <w:sz w:val="24"/>
                <w:szCs w:val="28"/>
              </w:rPr>
              <w:t>二级学院对申报资格等信息严格按照申报公告和审核表中的要求进行审核。</w:t>
            </w:r>
          </w:p>
        </w:tc>
        <w:tc>
          <w:tcPr>
            <w:tcW w:w="2523" w:type="dxa"/>
            <w:tcMar>
              <w:top w:w="0" w:type="dxa"/>
              <w:left w:w="108" w:type="dxa"/>
              <w:bottom w:w="0" w:type="dxa"/>
              <w:right w:w="108" w:type="dxa"/>
            </w:tcMar>
            <w:vAlign w:val="center"/>
          </w:tcPr>
          <w:p>
            <w:pPr>
              <w:widowControl/>
              <w:spacing w:line="340" w:lineRule="exact"/>
              <w:jc w:val="left"/>
              <w:rPr>
                <w:rFonts w:ascii="仿宋_GB2312" w:hAnsi="仿宋" w:eastAsia="仿宋_GB2312" w:cs="Calibri"/>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hint="default" w:ascii="仿宋_GB2312" w:hAnsi="仿宋" w:eastAsia="仿宋_GB2312" w:cs="Calibri"/>
                <w:kern w:val="0"/>
                <w:sz w:val="24"/>
                <w:szCs w:val="28"/>
                <w:lang w:val="en-US" w:eastAsia="zh-CN"/>
              </w:rPr>
            </w:pPr>
            <w:r>
              <w:rPr>
                <w:rFonts w:hint="eastAsia" w:ascii="仿宋_GB2312" w:hAnsi="仿宋" w:eastAsia="仿宋_GB2312" w:cs="Calibri"/>
                <w:kern w:val="0"/>
                <w:sz w:val="24"/>
                <w:szCs w:val="28"/>
                <w:lang w:val="en-US" w:eastAsia="zh-CN"/>
              </w:rPr>
              <w:t>2022年1月12日</w:t>
            </w:r>
          </w:p>
        </w:tc>
        <w:tc>
          <w:tcPr>
            <w:tcW w:w="5939" w:type="dxa"/>
            <w:tcMar>
              <w:top w:w="0" w:type="dxa"/>
              <w:left w:w="108" w:type="dxa"/>
              <w:bottom w:w="0" w:type="dxa"/>
              <w:right w:w="108" w:type="dxa"/>
            </w:tcMar>
            <w:vAlign w:val="center"/>
          </w:tcPr>
          <w:p>
            <w:pPr>
              <w:widowControl/>
              <w:spacing w:line="340" w:lineRule="exact"/>
              <w:rPr>
                <w:rFonts w:hint="default" w:ascii="仿宋_GB2312" w:hAnsi="仿宋" w:eastAsia="仿宋_GB2312" w:cs="Calibri"/>
                <w:kern w:val="0"/>
                <w:sz w:val="24"/>
                <w:szCs w:val="28"/>
                <w:lang w:val="en-US" w:eastAsia="zh-CN"/>
              </w:rPr>
            </w:pPr>
            <w:r>
              <w:rPr>
                <w:rFonts w:hint="eastAsia" w:ascii="仿宋_GB2312" w:hAnsi="仿宋" w:eastAsia="仿宋_GB2312" w:cs="Calibri"/>
                <w:kern w:val="0"/>
                <w:sz w:val="24"/>
                <w:szCs w:val="28"/>
                <w:lang w:val="en-US" w:eastAsia="zh-CN"/>
              </w:rPr>
              <w:t>科研处进行第一轮形式审核</w:t>
            </w:r>
          </w:p>
        </w:tc>
        <w:tc>
          <w:tcPr>
            <w:tcW w:w="2523" w:type="dxa"/>
            <w:tcMar>
              <w:top w:w="0" w:type="dxa"/>
              <w:left w:w="108" w:type="dxa"/>
              <w:bottom w:w="0" w:type="dxa"/>
              <w:right w:w="108" w:type="dxa"/>
            </w:tcMar>
            <w:vAlign w:val="center"/>
          </w:tcPr>
          <w:p>
            <w:pPr>
              <w:widowControl/>
              <w:spacing w:line="340" w:lineRule="exact"/>
              <w:jc w:val="left"/>
              <w:rPr>
                <w:rFonts w:hint="default" w:ascii="仿宋_GB2312" w:hAnsi="仿宋" w:eastAsia="仿宋_GB2312" w:cs="Calibri"/>
                <w:kern w:val="0"/>
                <w:sz w:val="24"/>
                <w:szCs w:val="28"/>
                <w:lang w:val="en-US" w:eastAsia="zh-CN"/>
              </w:rPr>
            </w:pPr>
            <w:r>
              <w:rPr>
                <w:rFonts w:hint="eastAsia" w:ascii="仿宋_GB2312" w:hAnsi="仿宋" w:eastAsia="仿宋_GB2312" w:cs="Calibri"/>
                <w:kern w:val="0"/>
                <w:sz w:val="24"/>
                <w:szCs w:val="28"/>
                <w:lang w:val="en-US" w:eastAsia="zh-CN"/>
              </w:rPr>
              <w:t>申请人申报书和活页（电子版）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ascii="仿宋_GB2312" w:hAnsi="Calibri" w:eastAsia="仿宋_GB2312" w:cs="Calibri"/>
                <w:kern w:val="0"/>
                <w:sz w:val="24"/>
                <w:szCs w:val="28"/>
              </w:rPr>
            </w:pPr>
            <w:r>
              <w:rPr>
                <w:rFonts w:hint="eastAsia" w:ascii="仿宋_GB2312" w:hAnsi="仿宋" w:eastAsia="仿宋_GB2312" w:cs="Calibri"/>
                <w:kern w:val="0"/>
                <w:sz w:val="24"/>
                <w:szCs w:val="28"/>
              </w:rPr>
              <w:t>20</w:t>
            </w:r>
            <w:r>
              <w:rPr>
                <w:rFonts w:ascii="仿宋_GB2312" w:hAnsi="仿宋" w:eastAsia="仿宋_GB2312" w:cs="Calibri"/>
                <w:kern w:val="0"/>
                <w:sz w:val="24"/>
                <w:szCs w:val="28"/>
              </w:rPr>
              <w:t>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年</w:t>
            </w:r>
            <w:r>
              <w:rPr>
                <w:rFonts w:ascii="仿宋_GB2312" w:hAnsi="仿宋" w:eastAsia="仿宋_GB2312" w:cs="Calibri"/>
                <w:kern w:val="0"/>
                <w:sz w:val="24"/>
                <w:szCs w:val="28"/>
              </w:rPr>
              <w:t>2</w:t>
            </w:r>
            <w:r>
              <w:rPr>
                <w:rFonts w:hint="eastAsia" w:ascii="仿宋_GB2312" w:hAnsi="仿宋" w:eastAsia="仿宋_GB2312" w:cs="Calibri"/>
                <w:kern w:val="0"/>
                <w:sz w:val="24"/>
                <w:szCs w:val="28"/>
              </w:rPr>
              <w:t>月</w:t>
            </w:r>
            <w:r>
              <w:rPr>
                <w:rFonts w:hint="eastAsia" w:ascii="仿宋_GB2312" w:hAnsi="仿宋" w:eastAsia="仿宋_GB2312" w:cs="Calibri"/>
                <w:kern w:val="0"/>
                <w:sz w:val="24"/>
                <w:szCs w:val="28"/>
                <w:lang w:val="en-US" w:eastAsia="zh-CN"/>
              </w:rPr>
              <w:t>21</w:t>
            </w:r>
            <w:r>
              <w:rPr>
                <w:rFonts w:hint="eastAsia" w:ascii="仿宋_GB2312" w:hAnsi="仿宋" w:eastAsia="仿宋_GB2312" w:cs="Calibri"/>
                <w:kern w:val="0"/>
                <w:sz w:val="24"/>
                <w:szCs w:val="28"/>
              </w:rPr>
              <w:t>日前</w:t>
            </w:r>
          </w:p>
        </w:tc>
        <w:tc>
          <w:tcPr>
            <w:tcW w:w="5939" w:type="dxa"/>
            <w:tcMar>
              <w:top w:w="0" w:type="dxa"/>
              <w:left w:w="108" w:type="dxa"/>
              <w:bottom w:w="0" w:type="dxa"/>
              <w:right w:w="108" w:type="dxa"/>
            </w:tcMar>
            <w:vAlign w:val="center"/>
          </w:tcPr>
          <w:p>
            <w:pPr>
              <w:widowControl/>
              <w:spacing w:line="340" w:lineRule="exact"/>
              <w:rPr>
                <w:rFonts w:hint="eastAsia" w:ascii="仿宋_GB2312" w:hAnsi="仿宋" w:eastAsia="仿宋_GB2312" w:cs="Calibri"/>
                <w:kern w:val="0"/>
                <w:sz w:val="24"/>
                <w:szCs w:val="28"/>
              </w:rPr>
            </w:pPr>
            <w:r>
              <w:rPr>
                <w:rFonts w:hint="eastAsia" w:ascii="仿宋_GB2312" w:hAnsi="仿宋" w:eastAsia="仿宋_GB2312" w:cs="Calibri"/>
                <w:kern w:val="0"/>
                <w:sz w:val="24"/>
                <w:szCs w:val="28"/>
              </w:rPr>
              <w:t>申请人</w:t>
            </w:r>
            <w:r>
              <w:rPr>
                <w:rFonts w:hint="eastAsia" w:ascii="仿宋_GB2312" w:hAnsi="仿宋" w:eastAsia="仿宋_GB2312" w:cs="Calibri"/>
                <w:kern w:val="0"/>
                <w:sz w:val="24"/>
                <w:szCs w:val="28"/>
                <w:lang w:val="en-US" w:eastAsia="zh-CN"/>
              </w:rPr>
              <w:t>修改完善</w:t>
            </w:r>
            <w:r>
              <w:rPr>
                <w:rFonts w:hint="eastAsia" w:ascii="仿宋_GB2312" w:hAnsi="仿宋" w:eastAsia="仿宋_GB2312" w:cs="Calibri"/>
                <w:kern w:val="0"/>
                <w:sz w:val="24"/>
                <w:szCs w:val="28"/>
              </w:rPr>
              <w:t>申请书</w:t>
            </w:r>
            <w:r>
              <w:rPr>
                <w:rFonts w:hint="eastAsia" w:ascii="仿宋_GB2312" w:hAnsi="仿宋" w:eastAsia="仿宋_GB2312" w:cs="Calibri"/>
                <w:kern w:val="0"/>
                <w:sz w:val="24"/>
                <w:szCs w:val="28"/>
                <w:lang w:val="en-US" w:eastAsia="zh-CN"/>
              </w:rPr>
              <w:t>和</w:t>
            </w:r>
            <w:r>
              <w:rPr>
                <w:rFonts w:hint="eastAsia" w:ascii="仿宋_GB2312" w:hAnsi="仿宋" w:eastAsia="仿宋_GB2312" w:cs="Calibri"/>
                <w:kern w:val="0"/>
                <w:sz w:val="24"/>
                <w:szCs w:val="28"/>
              </w:rPr>
              <w:t>活页：</w:t>
            </w:r>
          </w:p>
          <w:p>
            <w:pPr>
              <w:widowControl/>
              <w:spacing w:line="340" w:lineRule="exact"/>
              <w:rPr>
                <w:rFonts w:ascii="仿宋_GB2312" w:hAnsi="仿宋" w:eastAsia="仿宋_GB2312" w:cs="Calibri"/>
                <w:kern w:val="0"/>
                <w:sz w:val="24"/>
                <w:szCs w:val="28"/>
              </w:rPr>
            </w:pPr>
            <w:r>
              <w:rPr>
                <w:rFonts w:hint="eastAsia" w:ascii="仿宋_GB2312" w:hAnsi="仿宋" w:eastAsia="仿宋_GB2312" w:cs="Calibri"/>
                <w:kern w:val="0"/>
                <w:sz w:val="24"/>
                <w:szCs w:val="28"/>
              </w:rPr>
              <w:t>1</w:t>
            </w:r>
            <w:r>
              <w:rPr>
                <w:rFonts w:hint="eastAsia" w:ascii="仿宋_GB2312" w:hAnsi="仿宋" w:eastAsia="仿宋_GB2312" w:cs="Calibri"/>
                <w:kern w:val="0"/>
                <w:sz w:val="24"/>
                <w:szCs w:val="28"/>
                <w:lang w:val="en-US" w:eastAsia="zh-CN"/>
              </w:rPr>
              <w:t>.二级学院进行第二轮形式审核。</w:t>
            </w:r>
          </w:p>
          <w:p>
            <w:pPr>
              <w:widowControl/>
              <w:spacing w:line="340" w:lineRule="exact"/>
              <w:rPr>
                <w:rFonts w:ascii="仿宋_GB2312" w:hAnsi="仿宋" w:eastAsia="仿宋_GB2312" w:cs="Calibri"/>
                <w:kern w:val="0"/>
                <w:sz w:val="24"/>
                <w:szCs w:val="28"/>
              </w:rPr>
            </w:pPr>
            <w:r>
              <w:rPr>
                <w:rFonts w:hint="eastAsia" w:ascii="仿宋_GB2312" w:hAnsi="仿宋" w:eastAsia="仿宋_GB2312" w:cs="Calibri"/>
                <w:kern w:val="0"/>
                <w:sz w:val="24"/>
                <w:szCs w:val="28"/>
              </w:rPr>
              <w:t>2</w:t>
            </w:r>
            <w:r>
              <w:rPr>
                <w:rFonts w:ascii="仿宋_GB2312" w:hAnsi="仿宋" w:eastAsia="仿宋_GB2312" w:cs="Calibri"/>
                <w:kern w:val="0"/>
                <w:sz w:val="24"/>
                <w:szCs w:val="28"/>
              </w:rPr>
              <w:t>.</w:t>
            </w:r>
            <w:r>
              <w:rPr>
                <w:rFonts w:hint="eastAsia" w:ascii="仿宋_GB2312" w:hAnsi="仿宋" w:eastAsia="仿宋_GB2312" w:cs="Calibri"/>
                <w:kern w:val="0"/>
                <w:sz w:val="24"/>
                <w:szCs w:val="28"/>
              </w:rPr>
              <w:t>二级学院组织相关学科专家对项目进行针对性指导。</w:t>
            </w:r>
          </w:p>
          <w:p>
            <w:pPr>
              <w:widowControl/>
              <w:spacing w:line="340" w:lineRule="exact"/>
              <w:rPr>
                <w:rFonts w:ascii="仿宋_GB2312" w:hAnsi="Calibri" w:eastAsia="仿宋_GB2312" w:cs="Calibri"/>
                <w:kern w:val="0"/>
                <w:sz w:val="24"/>
                <w:szCs w:val="28"/>
              </w:rPr>
            </w:pPr>
            <w:r>
              <w:rPr>
                <w:rFonts w:ascii="仿宋_GB2312" w:hAnsi="仿宋" w:eastAsia="仿宋_GB2312" w:cs="Calibri"/>
                <w:kern w:val="0"/>
                <w:sz w:val="24"/>
                <w:szCs w:val="28"/>
              </w:rPr>
              <w:t>3</w:t>
            </w:r>
            <w:r>
              <w:rPr>
                <w:rFonts w:hint="eastAsia" w:ascii="仿宋_GB2312" w:hAnsi="仿宋" w:eastAsia="仿宋_GB2312" w:cs="Calibri"/>
                <w:kern w:val="0"/>
                <w:sz w:val="24"/>
                <w:szCs w:val="28"/>
              </w:rPr>
              <w:t>．二级学院对学科专家评审意见进行汇总，并将修改意见反馈给老师。</w:t>
            </w:r>
            <w:r>
              <w:rPr>
                <w:rFonts w:ascii="仿宋_GB2312" w:hAnsi="Calibri" w:eastAsia="仿宋_GB2312" w:cs="Calibri"/>
                <w:kern w:val="0"/>
                <w:sz w:val="24"/>
                <w:szCs w:val="28"/>
              </w:rPr>
              <w:t xml:space="preserve"> </w:t>
            </w:r>
          </w:p>
        </w:tc>
        <w:tc>
          <w:tcPr>
            <w:tcW w:w="2523" w:type="dxa"/>
            <w:tcMar>
              <w:top w:w="0" w:type="dxa"/>
              <w:left w:w="108" w:type="dxa"/>
              <w:bottom w:w="0" w:type="dxa"/>
              <w:right w:w="108" w:type="dxa"/>
            </w:tcMar>
            <w:vAlign w:val="center"/>
          </w:tcPr>
          <w:p>
            <w:pPr>
              <w:widowControl/>
              <w:spacing w:line="340" w:lineRule="exact"/>
              <w:jc w:val="left"/>
              <w:rPr>
                <w:rFonts w:hint="eastAsia" w:ascii="仿宋_GB2312" w:hAnsi="仿宋" w:eastAsia="仿宋_GB2312" w:cs="Calibri"/>
                <w:kern w:val="0"/>
                <w:sz w:val="24"/>
                <w:szCs w:val="28"/>
              </w:rPr>
            </w:pPr>
            <w:r>
              <w:rPr>
                <w:rFonts w:hint="eastAsia" w:ascii="仿宋_GB2312" w:hAnsi="仿宋" w:eastAsia="仿宋_GB2312" w:cs="Calibri"/>
                <w:kern w:val="0"/>
                <w:sz w:val="24"/>
                <w:szCs w:val="28"/>
              </w:rPr>
              <w:t>二级学院根据专家指导方式确定收取电子版还是纸质版材料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ascii="仿宋_GB2312" w:hAnsi="Calibri" w:eastAsia="仿宋_GB2312" w:cs="Calibri"/>
                <w:kern w:val="0"/>
                <w:sz w:val="24"/>
                <w:szCs w:val="28"/>
              </w:rPr>
            </w:pPr>
            <w:r>
              <w:rPr>
                <w:rFonts w:hint="eastAsia" w:ascii="仿宋_GB2312" w:hAnsi="仿宋" w:eastAsia="仿宋_GB2312" w:cs="Calibri"/>
                <w:kern w:val="0"/>
                <w:sz w:val="24"/>
                <w:szCs w:val="28"/>
              </w:rPr>
              <w:t>202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年</w:t>
            </w:r>
            <w:r>
              <w:rPr>
                <w:rFonts w:ascii="仿宋_GB2312" w:hAnsi="仿宋" w:eastAsia="仿宋_GB2312" w:cs="Calibri"/>
                <w:kern w:val="0"/>
                <w:sz w:val="24"/>
                <w:szCs w:val="28"/>
              </w:rPr>
              <w:t>2</w:t>
            </w:r>
            <w:r>
              <w:rPr>
                <w:rFonts w:hint="eastAsia" w:ascii="仿宋_GB2312" w:hAnsi="仿宋" w:eastAsia="仿宋_GB2312" w:cs="Calibri"/>
                <w:kern w:val="0"/>
                <w:sz w:val="24"/>
                <w:szCs w:val="28"/>
              </w:rPr>
              <w:t>月2</w:t>
            </w:r>
            <w:r>
              <w:rPr>
                <w:rFonts w:hint="eastAsia" w:ascii="仿宋_GB2312" w:hAnsi="仿宋" w:eastAsia="仿宋_GB2312" w:cs="Calibri"/>
                <w:kern w:val="0"/>
                <w:sz w:val="24"/>
                <w:szCs w:val="28"/>
                <w:lang w:val="en-US" w:eastAsia="zh-CN"/>
              </w:rPr>
              <w:t>3</w:t>
            </w:r>
            <w:r>
              <w:rPr>
                <w:rFonts w:hint="eastAsia" w:ascii="仿宋_GB2312" w:hAnsi="仿宋" w:eastAsia="仿宋_GB2312" w:cs="Calibri"/>
                <w:kern w:val="0"/>
                <w:sz w:val="24"/>
                <w:szCs w:val="28"/>
              </w:rPr>
              <w:t>前</w:t>
            </w:r>
          </w:p>
        </w:tc>
        <w:tc>
          <w:tcPr>
            <w:tcW w:w="5939" w:type="dxa"/>
            <w:tcMar>
              <w:top w:w="0" w:type="dxa"/>
              <w:left w:w="108" w:type="dxa"/>
              <w:bottom w:w="0" w:type="dxa"/>
              <w:right w:w="108" w:type="dxa"/>
            </w:tcMar>
            <w:vAlign w:val="center"/>
          </w:tcPr>
          <w:p>
            <w:pPr>
              <w:widowControl/>
              <w:spacing w:line="340" w:lineRule="exact"/>
              <w:rPr>
                <w:rFonts w:ascii="仿宋_GB2312" w:hAnsi="仿宋" w:eastAsia="仿宋_GB2312" w:cs="Calibri"/>
                <w:kern w:val="0"/>
                <w:sz w:val="24"/>
                <w:szCs w:val="28"/>
              </w:rPr>
            </w:pPr>
            <w:r>
              <w:rPr>
                <w:rFonts w:hint="eastAsia" w:ascii="仿宋_GB2312" w:hAnsi="仿宋" w:eastAsia="仿宋_GB2312" w:cs="Calibri"/>
                <w:kern w:val="0"/>
                <w:sz w:val="24"/>
                <w:szCs w:val="28"/>
              </w:rPr>
              <w:t>1.申请人根据学科专家修改意见修改完善申请书和活页，形成终稿。</w:t>
            </w:r>
          </w:p>
          <w:p>
            <w:pPr>
              <w:widowControl/>
              <w:spacing w:line="340" w:lineRule="exact"/>
              <w:rPr>
                <w:rFonts w:ascii="仿宋_GB2312" w:hAnsi="Calibri" w:eastAsia="仿宋_GB2312" w:cs="Calibri"/>
                <w:kern w:val="0"/>
                <w:sz w:val="24"/>
                <w:szCs w:val="28"/>
              </w:rPr>
            </w:pPr>
            <w:r>
              <w:rPr>
                <w:rFonts w:hint="eastAsia" w:ascii="仿宋_GB2312" w:hAnsi="Calibri" w:eastAsia="仿宋_GB2312"/>
                <w:sz w:val="24"/>
                <w:szCs w:val="28"/>
              </w:rPr>
              <w:t>2.</w:t>
            </w:r>
            <w:r>
              <w:rPr>
                <w:rFonts w:hint="eastAsia" w:ascii="仿宋_GB2312" w:hAnsi="仿宋" w:eastAsia="仿宋_GB2312" w:cs="Calibri"/>
                <w:kern w:val="0"/>
                <w:sz w:val="24"/>
                <w:szCs w:val="28"/>
              </w:rPr>
              <w:t>申请人按照202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年申报指南，规范填写202</w:t>
            </w:r>
            <w:r>
              <w:rPr>
                <w:rFonts w:hint="eastAsia" w:ascii="仿宋_GB2312" w:hAnsi="仿宋" w:eastAsia="仿宋_GB2312" w:cs="Calibri"/>
                <w:kern w:val="0"/>
                <w:sz w:val="24"/>
                <w:szCs w:val="28"/>
                <w:lang w:val="en-US" w:eastAsia="zh-CN"/>
              </w:rPr>
              <w:t>2</w:t>
            </w:r>
            <w:bookmarkStart w:id="1" w:name="_GoBack"/>
            <w:bookmarkEnd w:id="1"/>
            <w:r>
              <w:rPr>
                <w:rFonts w:hint="eastAsia" w:ascii="仿宋_GB2312" w:hAnsi="仿宋" w:eastAsia="仿宋_GB2312" w:cs="Calibri"/>
                <w:kern w:val="0"/>
                <w:sz w:val="24"/>
                <w:szCs w:val="28"/>
              </w:rPr>
              <w:t>年版《申请书》和《活页》，并做好纸质版输出等工作。</w:t>
            </w:r>
          </w:p>
        </w:tc>
        <w:tc>
          <w:tcPr>
            <w:tcW w:w="2523" w:type="dxa"/>
            <w:tcMar>
              <w:top w:w="0" w:type="dxa"/>
              <w:left w:w="108" w:type="dxa"/>
              <w:bottom w:w="0" w:type="dxa"/>
              <w:right w:w="108" w:type="dxa"/>
            </w:tcMar>
            <w:vAlign w:val="center"/>
          </w:tcPr>
          <w:p>
            <w:pPr>
              <w:widowControl/>
              <w:spacing w:line="340" w:lineRule="exact"/>
              <w:jc w:val="left"/>
              <w:rPr>
                <w:rFonts w:ascii="仿宋_GB2312" w:hAnsi="仿宋" w:eastAsia="仿宋_GB2312" w:cs="Calibri"/>
                <w:kern w:val="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574" w:type="dxa"/>
            <w:tcMar>
              <w:top w:w="0" w:type="dxa"/>
              <w:left w:w="108" w:type="dxa"/>
              <w:bottom w:w="0" w:type="dxa"/>
              <w:right w:w="108" w:type="dxa"/>
            </w:tcMar>
            <w:vAlign w:val="center"/>
          </w:tcPr>
          <w:p>
            <w:pPr>
              <w:widowControl/>
              <w:spacing w:line="340" w:lineRule="exact"/>
              <w:jc w:val="center"/>
              <w:rPr>
                <w:rFonts w:ascii="仿宋_GB2312" w:hAnsi="Calibri" w:eastAsia="仿宋_GB2312" w:cs="Calibri"/>
                <w:kern w:val="0"/>
                <w:sz w:val="24"/>
                <w:szCs w:val="28"/>
              </w:rPr>
            </w:pPr>
            <w:r>
              <w:rPr>
                <w:rFonts w:hint="eastAsia" w:ascii="仿宋_GB2312" w:hAnsi="仿宋" w:eastAsia="仿宋_GB2312" w:cs="Calibri"/>
                <w:kern w:val="0"/>
                <w:sz w:val="24"/>
                <w:szCs w:val="28"/>
              </w:rPr>
              <w:t>202</w:t>
            </w:r>
            <w:r>
              <w:rPr>
                <w:rFonts w:hint="eastAsia" w:ascii="仿宋_GB2312" w:hAnsi="仿宋" w:eastAsia="仿宋_GB2312" w:cs="Calibri"/>
                <w:kern w:val="0"/>
                <w:sz w:val="24"/>
                <w:szCs w:val="28"/>
                <w:lang w:val="en-US" w:eastAsia="zh-CN"/>
              </w:rPr>
              <w:t>2</w:t>
            </w:r>
            <w:r>
              <w:rPr>
                <w:rFonts w:hint="eastAsia" w:ascii="仿宋_GB2312" w:hAnsi="仿宋" w:eastAsia="仿宋_GB2312" w:cs="Calibri"/>
                <w:kern w:val="0"/>
                <w:sz w:val="24"/>
                <w:szCs w:val="28"/>
              </w:rPr>
              <w:t>年</w:t>
            </w:r>
            <w:r>
              <w:rPr>
                <w:rFonts w:ascii="仿宋_GB2312" w:hAnsi="仿宋" w:eastAsia="仿宋_GB2312" w:cs="Calibri"/>
                <w:kern w:val="0"/>
                <w:sz w:val="24"/>
                <w:szCs w:val="28"/>
              </w:rPr>
              <w:t>2</w:t>
            </w:r>
            <w:r>
              <w:rPr>
                <w:rFonts w:hint="eastAsia" w:ascii="仿宋_GB2312" w:hAnsi="仿宋" w:eastAsia="仿宋_GB2312" w:cs="Calibri"/>
                <w:kern w:val="0"/>
                <w:sz w:val="24"/>
                <w:szCs w:val="28"/>
              </w:rPr>
              <w:t>月</w:t>
            </w:r>
            <w:r>
              <w:rPr>
                <w:rFonts w:ascii="仿宋_GB2312" w:hAnsi="仿宋" w:eastAsia="仿宋_GB2312" w:cs="Calibri"/>
                <w:kern w:val="0"/>
                <w:sz w:val="24"/>
                <w:szCs w:val="28"/>
              </w:rPr>
              <w:t>2</w:t>
            </w:r>
            <w:r>
              <w:rPr>
                <w:rFonts w:hint="eastAsia" w:ascii="仿宋_GB2312" w:hAnsi="仿宋" w:eastAsia="仿宋_GB2312" w:cs="Calibri"/>
                <w:kern w:val="0"/>
                <w:sz w:val="24"/>
                <w:szCs w:val="28"/>
                <w:lang w:val="en-US" w:eastAsia="zh-CN"/>
              </w:rPr>
              <w:t>5</w:t>
            </w:r>
            <w:r>
              <w:rPr>
                <w:rFonts w:hint="eastAsia" w:ascii="仿宋_GB2312" w:hAnsi="仿宋" w:eastAsia="仿宋_GB2312" w:cs="Calibri"/>
                <w:kern w:val="0"/>
                <w:sz w:val="24"/>
                <w:szCs w:val="28"/>
              </w:rPr>
              <w:t>日前</w:t>
            </w:r>
          </w:p>
        </w:tc>
        <w:tc>
          <w:tcPr>
            <w:tcW w:w="5939" w:type="dxa"/>
            <w:tcMar>
              <w:top w:w="0" w:type="dxa"/>
              <w:left w:w="108" w:type="dxa"/>
              <w:bottom w:w="0" w:type="dxa"/>
              <w:right w:w="108" w:type="dxa"/>
            </w:tcMar>
            <w:vAlign w:val="center"/>
          </w:tcPr>
          <w:p>
            <w:pPr>
              <w:pStyle w:val="9"/>
              <w:widowControl/>
              <w:numPr>
                <w:ilvl w:val="0"/>
                <w:numId w:val="1"/>
              </w:numPr>
              <w:spacing w:line="340" w:lineRule="exact"/>
              <w:ind w:firstLineChars="0"/>
              <w:rPr>
                <w:rFonts w:ascii="仿宋_GB2312" w:hAnsi="仿宋" w:eastAsia="仿宋_GB2312" w:cs="Calibri"/>
                <w:kern w:val="0"/>
                <w:sz w:val="24"/>
                <w:szCs w:val="28"/>
              </w:rPr>
            </w:pPr>
            <w:r>
              <w:rPr>
                <w:rFonts w:hint="eastAsia" w:ascii="仿宋_GB2312" w:hAnsi="仿宋" w:eastAsia="仿宋_GB2312" w:cs="Calibri"/>
                <w:kern w:val="0"/>
                <w:sz w:val="24"/>
                <w:szCs w:val="28"/>
              </w:rPr>
              <w:t>二级学院收取终稿纸质版和电子版材料，严格进行最终形式审核后，按照学校通知将相关材料报送科研处。</w:t>
            </w:r>
          </w:p>
          <w:p>
            <w:pPr>
              <w:pStyle w:val="9"/>
              <w:widowControl/>
              <w:numPr>
                <w:ilvl w:val="0"/>
                <w:numId w:val="1"/>
              </w:numPr>
              <w:spacing w:line="340" w:lineRule="exact"/>
              <w:ind w:firstLineChars="0"/>
              <w:rPr>
                <w:rFonts w:hint="eastAsia" w:ascii="仿宋_GB2312" w:hAnsi="Calibri" w:eastAsia="仿宋_GB2312" w:cs="Calibri"/>
                <w:kern w:val="0"/>
                <w:sz w:val="24"/>
                <w:szCs w:val="28"/>
              </w:rPr>
            </w:pPr>
            <w:r>
              <w:rPr>
                <w:rFonts w:hint="eastAsia" w:ascii="仿宋_GB2312" w:hAnsi="Calibri" w:eastAsia="仿宋_GB2312" w:cs="Calibri"/>
                <w:kern w:val="0"/>
                <w:sz w:val="24"/>
                <w:szCs w:val="28"/>
              </w:rPr>
              <w:t>科研处进行最后的形式审核，聘请专家进行评审，进行项目数据录入，将符合申报资格的申报材料报送至自治区社科工作办。</w:t>
            </w:r>
          </w:p>
        </w:tc>
        <w:tc>
          <w:tcPr>
            <w:tcW w:w="2523" w:type="dxa"/>
            <w:tcMar>
              <w:top w:w="0" w:type="dxa"/>
              <w:left w:w="108" w:type="dxa"/>
              <w:bottom w:w="0" w:type="dxa"/>
              <w:right w:w="108" w:type="dxa"/>
            </w:tcMar>
            <w:vAlign w:val="center"/>
          </w:tcPr>
          <w:p>
            <w:pPr>
              <w:widowControl/>
              <w:spacing w:line="340" w:lineRule="exact"/>
              <w:jc w:val="left"/>
              <w:rPr>
                <w:rFonts w:ascii="仿宋_GB2312" w:hAnsi="仿宋" w:eastAsia="仿宋_GB2312" w:cs="Calibri"/>
                <w:kern w:val="0"/>
                <w:sz w:val="24"/>
                <w:szCs w:val="28"/>
              </w:rPr>
            </w:pPr>
            <w:r>
              <w:rPr>
                <w:rFonts w:hint="eastAsia" w:ascii="仿宋_GB2312" w:hAnsi="仿宋" w:eastAsia="仿宋_GB2312" w:cs="Calibri"/>
                <w:kern w:val="0"/>
                <w:sz w:val="24"/>
                <w:szCs w:val="28"/>
              </w:rPr>
              <w:t>1．纸质版：申请书</w:t>
            </w:r>
            <w:r>
              <w:rPr>
                <w:rFonts w:ascii="仿宋_GB2312" w:hAnsi="仿宋" w:eastAsia="仿宋_GB2312" w:cs="Calibri"/>
                <w:kern w:val="0"/>
                <w:sz w:val="24"/>
                <w:szCs w:val="28"/>
              </w:rPr>
              <w:t>5</w:t>
            </w:r>
            <w:r>
              <w:rPr>
                <w:rFonts w:hint="eastAsia" w:ascii="仿宋_GB2312" w:hAnsi="仿宋" w:eastAsia="仿宋_GB2312" w:cs="Calibri"/>
                <w:kern w:val="0"/>
                <w:sz w:val="24"/>
                <w:szCs w:val="28"/>
              </w:rPr>
              <w:t>份，活页1</w:t>
            </w:r>
            <w:r>
              <w:rPr>
                <w:rFonts w:ascii="仿宋_GB2312" w:hAnsi="仿宋" w:eastAsia="仿宋_GB2312" w:cs="Calibri"/>
                <w:kern w:val="0"/>
                <w:sz w:val="24"/>
                <w:szCs w:val="28"/>
              </w:rPr>
              <w:t>0</w:t>
            </w:r>
            <w:r>
              <w:rPr>
                <w:rFonts w:hint="eastAsia" w:ascii="仿宋_GB2312" w:hAnsi="仿宋" w:eastAsia="仿宋_GB2312" w:cs="Calibri"/>
                <w:kern w:val="0"/>
                <w:sz w:val="24"/>
                <w:szCs w:val="28"/>
              </w:rPr>
              <w:t>份。</w:t>
            </w:r>
          </w:p>
          <w:p>
            <w:pPr>
              <w:widowControl/>
              <w:spacing w:line="340" w:lineRule="exact"/>
              <w:jc w:val="left"/>
              <w:rPr>
                <w:rFonts w:ascii="仿宋_GB2312" w:hAnsi="仿宋" w:eastAsia="仿宋_GB2312" w:cs="Calibri"/>
                <w:kern w:val="0"/>
                <w:sz w:val="24"/>
                <w:szCs w:val="28"/>
              </w:rPr>
            </w:pPr>
            <w:r>
              <w:rPr>
                <w:rFonts w:hint="eastAsia" w:ascii="仿宋_GB2312" w:hAnsi="仿宋" w:eastAsia="仿宋_GB2312" w:cs="Calibri"/>
                <w:kern w:val="0"/>
                <w:sz w:val="24"/>
                <w:szCs w:val="28"/>
              </w:rPr>
              <w:t>2．电子版：申请书和活页。</w:t>
            </w:r>
          </w:p>
        </w:tc>
      </w:tr>
    </w:tbl>
    <w:p>
      <w:pPr>
        <w:widowControl/>
        <w:jc w:val="left"/>
        <w:rPr>
          <w:rFonts w:ascii="仿宋_GB2312" w:hAnsi="仿宋" w:eastAsia="仿宋_GB2312" w:cs="Calibri"/>
          <w:b/>
          <w:kern w:val="0"/>
          <w:sz w:val="32"/>
          <w:szCs w:val="32"/>
        </w:rPr>
      </w:pPr>
    </w:p>
    <w:p>
      <w:pPr>
        <w:widowControl/>
        <w:rPr>
          <w:rFonts w:ascii="仿宋_GB2312" w:hAnsi="Calibri" w:eastAsia="仿宋_GB2312" w:cs="Calibri"/>
          <w:color w:val="000000"/>
          <w:kern w:val="0"/>
          <w:sz w:val="32"/>
          <w:szCs w:val="32"/>
        </w:rPr>
      </w:pPr>
      <w:r>
        <w:rPr>
          <w:rFonts w:hint="eastAsia" w:ascii="仿宋_GB2312" w:hAnsi="仿宋" w:eastAsia="仿宋_GB2312" w:cs="Calibri"/>
          <w:b/>
          <w:bCs/>
          <w:color w:val="000000"/>
          <w:kern w:val="0"/>
          <w:sz w:val="32"/>
          <w:szCs w:val="32"/>
        </w:rPr>
        <w:t>三、注意事项</w:t>
      </w:r>
    </w:p>
    <w:p>
      <w:pPr>
        <w:widowControl/>
        <w:ind w:firstLine="640" w:firstLineChars="200"/>
        <w:rPr>
          <w:rFonts w:ascii="仿宋_GB2312" w:hAnsi="Calibri" w:eastAsia="仿宋_GB2312" w:cs="Calibri"/>
          <w:color w:val="000000"/>
          <w:kern w:val="0"/>
          <w:sz w:val="32"/>
          <w:szCs w:val="32"/>
        </w:rPr>
      </w:pPr>
      <w:r>
        <w:rPr>
          <w:rFonts w:hint="eastAsia" w:ascii="仿宋_GB2312" w:hAnsi="仿宋" w:eastAsia="仿宋_GB2312" w:cs="Calibri"/>
          <w:color w:val="000000"/>
          <w:kern w:val="0"/>
          <w:sz w:val="32"/>
          <w:szCs w:val="32"/>
        </w:rPr>
        <w:t>1</w:t>
      </w:r>
      <w:r>
        <w:rPr>
          <w:rFonts w:hint="eastAsia" w:ascii="仿宋_GB2312" w:hAnsi="仿宋" w:eastAsia="仿宋_GB2312" w:cs="Calibri"/>
          <w:color w:val="000000"/>
          <w:kern w:val="0"/>
          <w:sz w:val="32"/>
          <w:szCs w:val="32"/>
          <w:lang w:val="en-US" w:eastAsia="zh-CN"/>
        </w:rPr>
        <w:t>.</w:t>
      </w:r>
      <w:r>
        <w:rPr>
          <w:rFonts w:hint="eastAsia" w:ascii="仿宋_GB2312" w:hAnsi="仿宋" w:eastAsia="仿宋_GB2312" w:cs="Calibri"/>
          <w:color w:val="000000"/>
          <w:kern w:val="0"/>
          <w:sz w:val="32"/>
          <w:szCs w:val="32"/>
        </w:rPr>
        <w:t>教辅部门及行政部门的申请项目根据所属学科统一归总到相关学院进行组织、汇总，申请者可自行和相关学院联系。</w:t>
      </w:r>
    </w:p>
    <w:p>
      <w:pPr>
        <w:widowControl/>
        <w:ind w:firstLine="640" w:firstLineChars="200"/>
        <w:rPr>
          <w:rFonts w:ascii="仿宋_GB2312" w:hAnsi="Calibri" w:eastAsia="仿宋_GB2312" w:cs="Calibri"/>
          <w:color w:val="000000"/>
          <w:kern w:val="0"/>
          <w:sz w:val="32"/>
          <w:szCs w:val="32"/>
        </w:rPr>
      </w:pPr>
      <w:r>
        <w:rPr>
          <w:rFonts w:hint="eastAsia" w:ascii="仿宋_GB2312" w:hAnsi="仿宋" w:eastAsia="仿宋_GB2312" w:cs="Calibri"/>
          <w:color w:val="000000"/>
          <w:kern w:val="0"/>
          <w:sz w:val="32"/>
          <w:szCs w:val="32"/>
        </w:rPr>
        <w:t>2</w:t>
      </w:r>
      <w:r>
        <w:rPr>
          <w:rFonts w:hint="eastAsia" w:ascii="仿宋_GB2312" w:hAnsi="仿宋" w:eastAsia="仿宋_GB2312" w:cs="Calibri"/>
          <w:color w:val="000000"/>
          <w:kern w:val="0"/>
          <w:sz w:val="32"/>
          <w:szCs w:val="32"/>
          <w:lang w:val="en-US" w:eastAsia="zh-CN"/>
        </w:rPr>
        <w:t>.</w:t>
      </w:r>
      <w:r>
        <w:rPr>
          <w:rFonts w:hint="eastAsia" w:ascii="仿宋_GB2312" w:hAnsi="仿宋" w:eastAsia="仿宋_GB2312" w:cs="Calibri"/>
          <w:color w:val="000000"/>
          <w:kern w:val="0"/>
          <w:sz w:val="32"/>
          <w:szCs w:val="32"/>
        </w:rPr>
        <w:t>二级单位各阶段预评审材料要及时报送。凡不经过学校专家评审完善的申报书，若属限项申报的，将不予优先推荐。</w:t>
      </w:r>
    </w:p>
    <w:p>
      <w:pPr>
        <w:widowControl/>
        <w:ind w:firstLine="640" w:firstLineChars="200"/>
        <w:rPr>
          <w:rFonts w:hint="eastAsia" w:ascii="仿宋_GB2312" w:hAnsi="Calibri" w:eastAsia="仿宋_GB2312" w:cs="Calibri"/>
          <w:color w:val="000000"/>
          <w:kern w:val="0"/>
          <w:sz w:val="32"/>
          <w:szCs w:val="32"/>
        </w:rPr>
      </w:pPr>
      <w:r>
        <w:rPr>
          <w:rFonts w:hint="eastAsia" w:ascii="仿宋_GB2312" w:hAnsi="仿宋" w:eastAsia="仿宋_GB2312" w:cs="Calibri"/>
          <w:color w:val="000000"/>
          <w:kern w:val="0"/>
          <w:sz w:val="32"/>
          <w:szCs w:val="32"/>
        </w:rPr>
        <w:t>3</w:t>
      </w:r>
      <w:bookmarkStart w:id="0" w:name="_Hlk60947705"/>
      <w:r>
        <w:rPr>
          <w:rFonts w:hint="eastAsia" w:ascii="仿宋_GB2312" w:hAnsi="仿宋" w:eastAsia="仿宋_GB2312" w:cs="Calibri"/>
          <w:color w:val="000000"/>
          <w:kern w:val="0"/>
          <w:sz w:val="32"/>
          <w:szCs w:val="32"/>
          <w:lang w:val="en-US" w:eastAsia="zh-CN"/>
        </w:rPr>
        <w:t>.2022</w:t>
      </w:r>
      <w:r>
        <w:rPr>
          <w:rFonts w:hint="eastAsia" w:ascii="仿宋_GB2312" w:hAnsi="仿宋" w:eastAsia="仿宋_GB2312" w:cs="Calibri"/>
          <w:color w:val="000000"/>
          <w:kern w:val="0"/>
          <w:sz w:val="32"/>
          <w:szCs w:val="32"/>
        </w:rPr>
        <w:t>年度国家</w:t>
      </w:r>
      <w:r>
        <w:rPr>
          <w:rFonts w:hint="eastAsia" w:ascii="仿宋_GB2312" w:hAnsi="仿宋" w:eastAsia="仿宋_GB2312" w:cs="Calibri"/>
          <w:color w:val="000000"/>
          <w:kern w:val="0"/>
          <w:sz w:val="32"/>
          <w:szCs w:val="32"/>
          <w:lang w:val="en-US" w:eastAsia="zh-CN"/>
        </w:rPr>
        <w:t>级</w:t>
      </w:r>
      <w:r>
        <w:rPr>
          <w:rFonts w:hint="eastAsia" w:ascii="仿宋_GB2312" w:hAnsi="仿宋" w:eastAsia="仿宋_GB2312" w:cs="Calibri"/>
          <w:color w:val="000000"/>
          <w:kern w:val="0"/>
          <w:sz w:val="32"/>
          <w:szCs w:val="32"/>
        </w:rPr>
        <w:t>项目</w:t>
      </w:r>
      <w:r>
        <w:rPr>
          <w:rFonts w:hint="eastAsia" w:ascii="仿宋_GB2312" w:hAnsi="仿宋" w:eastAsia="仿宋_GB2312" w:cs="Calibri"/>
          <w:color w:val="000000"/>
          <w:kern w:val="0"/>
          <w:sz w:val="32"/>
          <w:szCs w:val="32"/>
          <w:lang w:val="en-US" w:eastAsia="zh-CN"/>
        </w:rPr>
        <w:t>和教育部人文社会科学研究项目正式申报通知还没有发布，</w:t>
      </w:r>
      <w:r>
        <w:rPr>
          <w:rFonts w:hint="eastAsia" w:ascii="仿宋_GB2312" w:hAnsi="仿宋" w:eastAsia="仿宋_GB2312" w:cs="Calibri"/>
          <w:color w:val="000000"/>
          <w:kern w:val="0"/>
          <w:sz w:val="32"/>
          <w:szCs w:val="32"/>
        </w:rPr>
        <w:t>申报工作安排如有变化，科研处会第一时间通知各二级学院和申报者</w:t>
      </w:r>
      <w:r>
        <w:rPr>
          <w:rFonts w:hint="eastAsia" w:ascii="仿宋_GB2312" w:hAnsi="仿宋" w:eastAsia="仿宋_GB2312" w:cs="Calibri"/>
          <w:color w:val="000000"/>
          <w:kern w:val="0"/>
          <w:sz w:val="32"/>
          <w:szCs w:val="32"/>
          <w:lang w:eastAsia="zh-CN"/>
        </w:rPr>
        <w:t>，</w:t>
      </w:r>
      <w:r>
        <w:rPr>
          <w:rFonts w:hint="eastAsia" w:ascii="仿宋_GB2312" w:hAnsi="仿宋" w:eastAsia="仿宋_GB2312" w:cs="Calibri"/>
          <w:color w:val="000000"/>
          <w:kern w:val="0"/>
          <w:sz w:val="32"/>
          <w:szCs w:val="32"/>
          <w:lang w:val="en-US" w:eastAsia="zh-CN"/>
        </w:rPr>
        <w:t>并根据正式通知进行时间和进度及内容调整</w:t>
      </w:r>
      <w:r>
        <w:rPr>
          <w:rFonts w:hint="eastAsia" w:ascii="仿宋_GB2312" w:hAnsi="仿宋" w:eastAsia="仿宋_GB2312" w:cs="Calibri"/>
          <w:color w:val="000000"/>
          <w:kern w:val="0"/>
          <w:sz w:val="32"/>
          <w:szCs w:val="32"/>
        </w:rPr>
        <w:t>。</w:t>
      </w:r>
    </w:p>
    <w:bookmarkEnd w:id="0"/>
    <w:p>
      <w:pPr>
        <w:widowControl/>
        <w:ind w:firstLine="3542" w:firstLineChars="1107"/>
        <w:jc w:val="center"/>
        <w:rPr>
          <w:rFonts w:ascii="仿宋_GB2312" w:hAnsi="仿宋" w:eastAsia="仿宋_GB2312" w:cs="Calibri"/>
          <w:color w:val="000000"/>
          <w:kern w:val="0"/>
          <w:sz w:val="32"/>
          <w:szCs w:val="32"/>
        </w:rPr>
      </w:pPr>
      <w:r>
        <w:rPr>
          <w:rFonts w:hint="eastAsia" w:ascii="仿宋_GB2312" w:hAnsi="仿宋" w:eastAsia="仿宋_GB2312" w:cs="Calibri"/>
          <w:color w:val="000000"/>
          <w:kern w:val="0"/>
          <w:sz w:val="32"/>
          <w:szCs w:val="32"/>
        </w:rPr>
        <w:t>梧州学院科研处</w:t>
      </w:r>
    </w:p>
    <w:p>
      <w:pPr>
        <w:widowControl/>
        <w:ind w:firstLine="3542" w:firstLineChars="1107"/>
        <w:jc w:val="center"/>
        <w:rPr>
          <w:rFonts w:ascii="Times New Roman" w:hAnsi="Times New Roman" w:eastAsia="宋体" w:cs="Times New Roman"/>
          <w:color w:val="000000"/>
          <w:kern w:val="0"/>
          <w:sz w:val="32"/>
          <w:szCs w:val="32"/>
        </w:rPr>
      </w:pPr>
      <w:r>
        <w:rPr>
          <w:rFonts w:ascii="仿宋_GB2312" w:hAnsi="仿宋" w:eastAsia="仿宋_GB2312" w:cs="Calibri"/>
          <w:color w:val="000000"/>
          <w:kern w:val="0"/>
          <w:sz w:val="32"/>
          <w:szCs w:val="32"/>
        </w:rPr>
        <w:t xml:space="preserve"> </w:t>
      </w:r>
      <w:r>
        <w:rPr>
          <w:rFonts w:hint="eastAsia" w:ascii="仿宋_GB2312" w:hAnsi="仿宋" w:eastAsia="仿宋_GB2312" w:cs="Calibri"/>
          <w:color w:val="000000"/>
          <w:kern w:val="0"/>
          <w:sz w:val="32"/>
          <w:szCs w:val="32"/>
        </w:rPr>
        <w:t>20</w:t>
      </w:r>
      <w:r>
        <w:rPr>
          <w:rFonts w:ascii="仿宋_GB2312" w:hAnsi="仿宋" w:eastAsia="仿宋_GB2312" w:cs="Calibri"/>
          <w:color w:val="000000"/>
          <w:kern w:val="0"/>
          <w:sz w:val="32"/>
          <w:szCs w:val="32"/>
        </w:rPr>
        <w:t>21</w:t>
      </w:r>
      <w:r>
        <w:rPr>
          <w:rFonts w:hint="eastAsia" w:ascii="仿宋_GB2312" w:hAnsi="仿宋" w:eastAsia="仿宋_GB2312" w:cs="Calibri"/>
          <w:color w:val="000000"/>
          <w:kern w:val="0"/>
          <w:sz w:val="32"/>
          <w:szCs w:val="32"/>
        </w:rPr>
        <w:t>年</w:t>
      </w:r>
      <w:r>
        <w:rPr>
          <w:rFonts w:hint="eastAsia" w:ascii="仿宋_GB2312" w:hAnsi="仿宋" w:eastAsia="仿宋_GB2312" w:cs="Calibri"/>
          <w:color w:val="000000"/>
          <w:kern w:val="0"/>
          <w:sz w:val="32"/>
          <w:szCs w:val="32"/>
          <w:lang w:val="en-US" w:eastAsia="zh-CN"/>
        </w:rPr>
        <w:t>12</w:t>
      </w:r>
      <w:r>
        <w:rPr>
          <w:rFonts w:hint="eastAsia" w:ascii="仿宋_GB2312" w:hAnsi="仿宋" w:eastAsia="仿宋_GB2312" w:cs="Calibri"/>
          <w:color w:val="000000"/>
          <w:kern w:val="0"/>
          <w:sz w:val="32"/>
          <w:szCs w:val="32"/>
        </w:rPr>
        <w:t>月</w:t>
      </w:r>
      <w:r>
        <w:rPr>
          <w:rFonts w:hint="eastAsia" w:ascii="仿宋_GB2312" w:hAnsi="仿宋" w:eastAsia="仿宋_GB2312" w:cs="Calibri"/>
          <w:color w:val="000000"/>
          <w:kern w:val="0"/>
          <w:sz w:val="32"/>
          <w:szCs w:val="32"/>
          <w:lang w:val="en-US" w:eastAsia="zh-CN"/>
        </w:rPr>
        <w:t>7</w:t>
      </w:r>
      <w:r>
        <w:rPr>
          <w:rFonts w:hint="eastAsia" w:ascii="仿宋_GB2312" w:hAnsi="仿宋" w:eastAsia="仿宋_GB2312" w:cs="Calibri"/>
          <w:color w:val="000000"/>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57926"/>
      <w:docPartObj>
        <w:docPartGallery w:val="autotext"/>
      </w:docPartObj>
    </w:sdtPr>
    <w:sdtContent>
      <w:p>
        <w:pPr>
          <w:pStyle w:val="2"/>
          <w:jc w:val="right"/>
        </w:pPr>
        <w:r>
          <w:fldChar w:fldCharType="begin"/>
        </w:r>
        <w:r>
          <w:instrText xml:space="preserve"> PAGE   \* MERGEFORMAT </w:instrText>
        </w:r>
        <w:r>
          <w:fldChar w:fldCharType="separate"/>
        </w:r>
        <w:r>
          <w:rPr>
            <w:lang w:val="zh-CN"/>
          </w:rPr>
          <w:t>4</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5318B0"/>
    <w:multiLevelType w:val="multilevel"/>
    <w:tmpl w:val="255318B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523"/>
    <w:rsid w:val="00011D2B"/>
    <w:rsid w:val="00040FAD"/>
    <w:rsid w:val="000F0FE8"/>
    <w:rsid w:val="00123173"/>
    <w:rsid w:val="00164846"/>
    <w:rsid w:val="00323028"/>
    <w:rsid w:val="003D74E4"/>
    <w:rsid w:val="003F26CA"/>
    <w:rsid w:val="0042219F"/>
    <w:rsid w:val="004320CC"/>
    <w:rsid w:val="00467710"/>
    <w:rsid w:val="0049179C"/>
    <w:rsid w:val="004E3B0A"/>
    <w:rsid w:val="00504BD3"/>
    <w:rsid w:val="0053281E"/>
    <w:rsid w:val="00576754"/>
    <w:rsid w:val="005F5AA1"/>
    <w:rsid w:val="00743D50"/>
    <w:rsid w:val="007724BB"/>
    <w:rsid w:val="00803EF9"/>
    <w:rsid w:val="00881C53"/>
    <w:rsid w:val="008C5BBE"/>
    <w:rsid w:val="0090545B"/>
    <w:rsid w:val="00933736"/>
    <w:rsid w:val="00956C56"/>
    <w:rsid w:val="00987F7F"/>
    <w:rsid w:val="009E2518"/>
    <w:rsid w:val="009F4654"/>
    <w:rsid w:val="00AC26CF"/>
    <w:rsid w:val="00AC2E2C"/>
    <w:rsid w:val="00AF4E63"/>
    <w:rsid w:val="00B959D6"/>
    <w:rsid w:val="00BA5CF6"/>
    <w:rsid w:val="00BC4A26"/>
    <w:rsid w:val="00BD3AF0"/>
    <w:rsid w:val="00BE0528"/>
    <w:rsid w:val="00C50395"/>
    <w:rsid w:val="00C80523"/>
    <w:rsid w:val="00CF2A44"/>
    <w:rsid w:val="00D63C45"/>
    <w:rsid w:val="00D72A67"/>
    <w:rsid w:val="00DA0D30"/>
    <w:rsid w:val="00DC2C09"/>
    <w:rsid w:val="00DD5A06"/>
    <w:rsid w:val="00DF7ADB"/>
    <w:rsid w:val="00E1121F"/>
    <w:rsid w:val="00E26DFF"/>
    <w:rsid w:val="00E35EA5"/>
    <w:rsid w:val="00EA591C"/>
    <w:rsid w:val="00ED6348"/>
    <w:rsid w:val="5DC7024C"/>
    <w:rsid w:val="7B167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apple-converted-space"/>
    <w:basedOn w:val="6"/>
    <w:qFormat/>
    <w:uiPriority w:val="0"/>
  </w:style>
  <w:style w:type="paragraph" w:styleId="9">
    <w:name w:val="List Paragraph"/>
    <w:basedOn w:val="1"/>
    <w:qFormat/>
    <w:uiPriority w:val="34"/>
    <w:pPr>
      <w:ind w:firstLine="420" w:firstLineChars="200"/>
    </w:pPr>
  </w:style>
  <w:style w:type="character" w:customStyle="1" w:styleId="10">
    <w:name w:val="页眉 字符"/>
    <w:basedOn w:val="6"/>
    <w:link w:val="3"/>
    <w:uiPriority w:val="99"/>
    <w:rPr>
      <w:sz w:val="18"/>
      <w:szCs w:val="18"/>
    </w:rPr>
  </w:style>
  <w:style w:type="character" w:customStyle="1" w:styleId="11">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135</Words>
  <Characters>772</Characters>
  <Lines>6</Lines>
  <Paragraphs>1</Paragraphs>
  <TotalTime>12</TotalTime>
  <ScaleCrop>false</ScaleCrop>
  <LinksUpToDate>false</LinksUpToDate>
  <CharactersWithSpaces>906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2019-10-17T01:33:00Z</dcterms:created>
  <dc:creator>Windows 用户</dc:creator>
  <cp:lastModifiedBy>金牌教练</cp:lastModifiedBy>
  <dcterms:modified xsi:type="dcterms:W3CDTF">2021-12-07T08:24:59Z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BB843A8D738145D0A123C97264CC7248</vt:lpwstr>
  </property>
</Properties>
</file>