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2B" w:rsidRDefault="0018172B" w:rsidP="005A4F96">
      <w:pPr>
        <w:pStyle w:val="Style6"/>
        <w:spacing w:line="360" w:lineRule="auto"/>
      </w:pPr>
      <w:r>
        <w:rPr>
          <w:rFonts w:hint="eastAsia"/>
        </w:rPr>
        <w:t>窗体顶端</w:t>
      </w:r>
    </w:p>
    <w:p w:rsidR="0018172B" w:rsidRDefault="0018172B" w:rsidP="005A4F96">
      <w:pPr>
        <w:widowControl/>
        <w:spacing w:line="360" w:lineRule="auto"/>
        <w:jc w:val="center"/>
      </w:pPr>
      <w:r>
        <w:rPr>
          <w:rStyle w:val="a3"/>
          <w:rFonts w:ascii="黑体" w:eastAsia="黑体" w:hAnsi="宋体" w:cs="黑体" w:hint="eastAsia"/>
          <w:kern w:val="0"/>
          <w:sz w:val="44"/>
          <w:szCs w:val="44"/>
        </w:rPr>
        <w:t>“改革开放</w:t>
      </w:r>
      <w:r>
        <w:rPr>
          <w:rStyle w:val="a3"/>
          <w:rFonts w:ascii="黑体" w:eastAsia="黑体" w:hAnsi="宋体" w:cs="黑体"/>
          <w:kern w:val="0"/>
          <w:sz w:val="44"/>
          <w:szCs w:val="44"/>
        </w:rPr>
        <w:t>40</w:t>
      </w:r>
      <w:r>
        <w:rPr>
          <w:rStyle w:val="a3"/>
          <w:rFonts w:ascii="黑体" w:eastAsia="黑体" w:hAnsi="宋体" w:cs="黑体" w:hint="eastAsia"/>
          <w:kern w:val="0"/>
          <w:sz w:val="44"/>
          <w:szCs w:val="44"/>
        </w:rPr>
        <w:t>年与城乡治理变迁”</w:t>
      </w:r>
    </w:p>
    <w:p w:rsidR="0018172B" w:rsidRDefault="0018172B" w:rsidP="00E31CE5">
      <w:pPr>
        <w:widowControl/>
        <w:spacing w:afterLines="50" w:after="156" w:line="360" w:lineRule="auto"/>
        <w:jc w:val="center"/>
      </w:pPr>
      <w:r>
        <w:rPr>
          <w:rStyle w:val="a3"/>
          <w:rFonts w:ascii="黑体" w:eastAsia="黑体" w:hAnsi="宋体" w:cs="黑体"/>
          <w:kern w:val="0"/>
          <w:sz w:val="28"/>
          <w:szCs w:val="28"/>
        </w:rPr>
        <w:t>——</w:t>
      </w:r>
      <w:r>
        <w:rPr>
          <w:rStyle w:val="a3"/>
          <w:rFonts w:ascii="黑体" w:eastAsia="黑体" w:hAnsi="宋体" w:cs="黑体" w:hint="eastAsia"/>
          <w:kern w:val="0"/>
          <w:sz w:val="28"/>
          <w:szCs w:val="28"/>
        </w:rPr>
        <w:t>广西行政管理学会</w:t>
      </w:r>
      <w:r>
        <w:rPr>
          <w:rStyle w:val="a3"/>
          <w:rFonts w:ascii="黑体" w:eastAsia="黑体" w:hAnsi="宋体" w:cs="黑体"/>
          <w:kern w:val="0"/>
          <w:sz w:val="28"/>
          <w:szCs w:val="28"/>
        </w:rPr>
        <w:t>2018</w:t>
      </w:r>
      <w:r>
        <w:rPr>
          <w:rStyle w:val="a3"/>
          <w:rFonts w:ascii="黑体" w:eastAsia="黑体" w:hAnsi="宋体" w:cs="黑体" w:hint="eastAsia"/>
          <w:kern w:val="0"/>
          <w:sz w:val="28"/>
          <w:szCs w:val="28"/>
        </w:rPr>
        <w:t>年年会征文启事</w:t>
      </w:r>
    </w:p>
    <w:p w:rsidR="00E31CE5" w:rsidRDefault="00E31CE5" w:rsidP="005A4F96">
      <w:pPr>
        <w:widowControl/>
        <w:spacing w:line="360" w:lineRule="auto"/>
        <w:ind w:firstLine="482"/>
        <w:jc w:val="left"/>
        <w:rPr>
          <w:rFonts w:ascii="仿宋" w:eastAsia="仿宋" w:hAnsi="仿宋" w:cs="仿宋" w:hint="eastAsia"/>
          <w:kern w:val="0"/>
          <w:sz w:val="24"/>
        </w:rPr>
      </w:pPr>
    </w:p>
    <w:p w:rsidR="0018172B" w:rsidRDefault="0018172B" w:rsidP="005A4F96">
      <w:pPr>
        <w:widowControl/>
        <w:spacing w:line="360" w:lineRule="auto"/>
        <w:ind w:firstLine="482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t xml:space="preserve">2018 </w:t>
      </w:r>
      <w:r>
        <w:rPr>
          <w:rFonts w:ascii="仿宋" w:eastAsia="仿宋" w:hAnsi="仿宋" w:cs="仿宋" w:hint="eastAsia"/>
          <w:kern w:val="0"/>
          <w:sz w:val="24"/>
        </w:rPr>
        <w:t>年</w:t>
      </w:r>
      <w:r w:rsidR="00787D21">
        <w:rPr>
          <w:rFonts w:ascii="仿宋" w:eastAsia="仿宋" w:hAnsi="仿宋" w:cs="仿宋"/>
          <w:kern w:val="0"/>
          <w:sz w:val="24"/>
        </w:rPr>
        <w:t>，</w:t>
      </w:r>
      <w:r>
        <w:rPr>
          <w:rFonts w:ascii="仿宋" w:eastAsia="仿宋" w:hAnsi="仿宋" w:cs="仿宋" w:hint="eastAsia"/>
          <w:kern w:val="0"/>
          <w:sz w:val="24"/>
        </w:rPr>
        <w:t>中国改革开放将迎来</w:t>
      </w:r>
      <w:r>
        <w:rPr>
          <w:rFonts w:ascii="仿宋" w:eastAsia="仿宋" w:hAnsi="仿宋" w:cs="仿宋"/>
          <w:kern w:val="0"/>
          <w:sz w:val="24"/>
        </w:rPr>
        <w:t>40</w:t>
      </w:r>
      <w:r>
        <w:rPr>
          <w:rFonts w:ascii="仿宋" w:eastAsia="仿宋" w:hAnsi="仿宋" w:cs="仿宋" w:hint="eastAsia"/>
          <w:kern w:val="0"/>
          <w:sz w:val="24"/>
        </w:rPr>
        <w:t>周年。</w:t>
      </w:r>
      <w:r>
        <w:rPr>
          <w:rFonts w:ascii="仿宋" w:eastAsia="仿宋" w:hAnsi="仿宋" w:cs="仿宋"/>
          <w:kern w:val="0"/>
          <w:sz w:val="24"/>
        </w:rPr>
        <w:t xml:space="preserve">40 </w:t>
      </w:r>
      <w:r>
        <w:rPr>
          <w:rFonts w:ascii="仿宋" w:eastAsia="仿宋" w:hAnsi="仿宋" w:cs="仿宋" w:hint="eastAsia"/>
          <w:kern w:val="0"/>
          <w:sz w:val="24"/>
        </w:rPr>
        <w:t>年来</w:t>
      </w:r>
      <w:r w:rsidR="00787D21">
        <w:rPr>
          <w:rFonts w:ascii="仿宋" w:eastAsia="仿宋" w:hAnsi="仿宋" w:cs="仿宋" w:hint="eastAsia"/>
          <w:kern w:val="0"/>
          <w:sz w:val="24"/>
        </w:rPr>
        <w:t>，</w:t>
      </w:r>
      <w:r>
        <w:rPr>
          <w:rFonts w:ascii="仿宋" w:eastAsia="仿宋" w:hAnsi="仿宋" w:cs="仿宋" w:hint="eastAsia"/>
          <w:kern w:val="0"/>
          <w:sz w:val="24"/>
        </w:rPr>
        <w:t>中国经济持续增长，人民生活不断改善，综合国力不断提升，走出了一条独具特色的发展道路。</w:t>
      </w:r>
    </w:p>
    <w:p w:rsidR="002E5338" w:rsidRDefault="00C53C0B" w:rsidP="005A4F96">
      <w:pPr>
        <w:widowControl/>
        <w:spacing w:line="360" w:lineRule="auto"/>
        <w:ind w:firstLine="482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中国的改革从农村到城市，从经济体制改革领域到涵盖社会、政治、文化及生态文明五位一体的全面深化改革</w:t>
      </w:r>
      <w:r w:rsidR="00AA13F6">
        <w:rPr>
          <w:rFonts w:ascii="仿宋" w:eastAsia="仿宋" w:hAnsi="仿宋" w:cs="仿宋" w:hint="eastAsia"/>
          <w:kern w:val="0"/>
          <w:sz w:val="24"/>
        </w:rPr>
        <w:t>，从革除体制机制弊端到实现</w:t>
      </w:r>
      <w:r w:rsidR="00AA13F6" w:rsidRPr="00AA13F6">
        <w:rPr>
          <w:rFonts w:ascii="仿宋" w:eastAsia="仿宋" w:hAnsi="仿宋" w:cs="仿宋" w:hint="eastAsia"/>
          <w:kern w:val="0"/>
          <w:sz w:val="24"/>
        </w:rPr>
        <w:t>国家治理体系和治理能力现代化</w:t>
      </w:r>
      <w:r w:rsidR="00AA13F6">
        <w:rPr>
          <w:rFonts w:ascii="仿宋" w:eastAsia="仿宋" w:hAnsi="仿宋" w:cs="仿宋" w:hint="eastAsia"/>
          <w:kern w:val="0"/>
          <w:sz w:val="24"/>
        </w:rPr>
        <w:t>。</w:t>
      </w:r>
      <w:r w:rsidR="004B24A8">
        <w:rPr>
          <w:rFonts w:ascii="仿宋" w:eastAsia="仿宋" w:hAnsi="仿宋" w:cs="仿宋" w:hint="eastAsia"/>
          <w:kern w:val="0"/>
          <w:sz w:val="24"/>
        </w:rPr>
        <w:t>审视改革开放4</w:t>
      </w:r>
      <w:r w:rsidR="004B24A8">
        <w:rPr>
          <w:rFonts w:ascii="仿宋" w:eastAsia="仿宋" w:hAnsi="仿宋" w:cs="仿宋"/>
          <w:kern w:val="0"/>
          <w:sz w:val="24"/>
        </w:rPr>
        <w:t>0</w:t>
      </w:r>
      <w:r w:rsidR="004B24A8">
        <w:rPr>
          <w:rFonts w:ascii="仿宋" w:eastAsia="仿宋" w:hAnsi="仿宋" w:cs="仿宋" w:hint="eastAsia"/>
          <w:kern w:val="0"/>
          <w:sz w:val="24"/>
        </w:rPr>
        <w:t>年来中国</w:t>
      </w:r>
      <w:r w:rsidR="002E5338">
        <w:rPr>
          <w:rFonts w:ascii="仿宋" w:eastAsia="仿宋" w:hAnsi="仿宋" w:cs="仿宋" w:hint="eastAsia"/>
          <w:kern w:val="0"/>
          <w:sz w:val="24"/>
        </w:rPr>
        <w:t>城乡关系</w:t>
      </w:r>
      <w:r w:rsidR="004B24A8">
        <w:rPr>
          <w:rFonts w:ascii="仿宋" w:eastAsia="仿宋" w:hAnsi="仿宋" w:cs="仿宋" w:hint="eastAsia"/>
          <w:kern w:val="0"/>
          <w:sz w:val="24"/>
        </w:rPr>
        <w:t>的变迁，从“城乡二元”到“城乡统筹”到“城乡一体”到“城乡融合”，</w:t>
      </w:r>
      <w:r w:rsidR="004B24A8" w:rsidRPr="004B24A8">
        <w:rPr>
          <w:rFonts w:ascii="仿宋" w:eastAsia="仿宋" w:hAnsi="仿宋" w:cs="仿宋" w:hint="eastAsia"/>
          <w:kern w:val="0"/>
          <w:sz w:val="24"/>
        </w:rPr>
        <w:t>乡村成为与城市并行的发展主体</w:t>
      </w:r>
      <w:r w:rsidR="002E5338">
        <w:rPr>
          <w:rFonts w:ascii="仿宋" w:eastAsia="仿宋" w:hAnsi="仿宋" w:cs="仿宋" w:hint="eastAsia"/>
          <w:kern w:val="0"/>
          <w:sz w:val="24"/>
        </w:rPr>
        <w:t>。在</w:t>
      </w:r>
      <w:r w:rsidR="002E5338" w:rsidRPr="002E5338">
        <w:rPr>
          <w:rFonts w:ascii="仿宋" w:eastAsia="仿宋" w:hAnsi="仿宋" w:cs="仿宋" w:hint="eastAsia"/>
          <w:kern w:val="0"/>
          <w:sz w:val="24"/>
        </w:rPr>
        <w:t>实施乡村振兴战略</w:t>
      </w:r>
      <w:r w:rsidR="002E5338">
        <w:rPr>
          <w:rFonts w:ascii="仿宋" w:eastAsia="仿宋" w:hAnsi="仿宋" w:cs="仿宋" w:hint="eastAsia"/>
          <w:kern w:val="0"/>
          <w:sz w:val="24"/>
        </w:rPr>
        <w:t>的大背景下，势必推动城乡治理的深入改革。</w:t>
      </w:r>
    </w:p>
    <w:p w:rsidR="00540E4D" w:rsidRDefault="002E5338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习近平同志指出，改革开放式当代中国发展进步的活力之源，是党和人民事业大踏步赶上时代的重要法宝。</w:t>
      </w:r>
      <w:r w:rsidR="009123A5">
        <w:rPr>
          <w:rFonts w:ascii="仿宋" w:eastAsia="仿宋" w:hAnsi="仿宋" w:cs="仿宋" w:hint="eastAsia"/>
          <w:kern w:val="0"/>
          <w:sz w:val="24"/>
        </w:rPr>
        <w:t>站在4</w:t>
      </w:r>
      <w:r w:rsidR="009123A5">
        <w:rPr>
          <w:rFonts w:ascii="仿宋" w:eastAsia="仿宋" w:hAnsi="仿宋" w:cs="仿宋"/>
          <w:kern w:val="0"/>
          <w:sz w:val="24"/>
        </w:rPr>
        <w:t>0</w:t>
      </w:r>
      <w:r w:rsidR="009123A5">
        <w:rPr>
          <w:rFonts w:ascii="仿宋" w:eastAsia="仿宋" w:hAnsi="仿宋" w:cs="仿宋" w:hint="eastAsia"/>
          <w:kern w:val="0"/>
          <w:sz w:val="24"/>
        </w:rPr>
        <w:t>周年这个新的历史起点上，我们有必要回顾和梳理</w:t>
      </w:r>
      <w:r w:rsidR="0018172B">
        <w:rPr>
          <w:rFonts w:ascii="仿宋" w:eastAsia="仿宋" w:hAnsi="仿宋" w:cs="仿宋"/>
          <w:kern w:val="0"/>
          <w:sz w:val="24"/>
        </w:rPr>
        <w:t>40</w:t>
      </w:r>
      <w:r w:rsidR="0018172B">
        <w:rPr>
          <w:rFonts w:ascii="仿宋" w:eastAsia="仿宋" w:hAnsi="仿宋" w:cs="仿宋" w:hint="eastAsia"/>
          <w:kern w:val="0"/>
          <w:sz w:val="24"/>
        </w:rPr>
        <w:t>年</w:t>
      </w:r>
      <w:r w:rsidR="009123A5">
        <w:rPr>
          <w:rFonts w:ascii="仿宋" w:eastAsia="仿宋" w:hAnsi="仿宋" w:cs="仿宋" w:hint="eastAsia"/>
          <w:kern w:val="0"/>
          <w:sz w:val="24"/>
        </w:rPr>
        <w:t>来我国</w:t>
      </w:r>
      <w:r w:rsidR="0018172B">
        <w:rPr>
          <w:rFonts w:ascii="仿宋" w:eastAsia="仿宋" w:hAnsi="仿宋" w:cs="仿宋" w:hint="eastAsia"/>
          <w:kern w:val="0"/>
          <w:sz w:val="24"/>
        </w:rPr>
        <w:t>城乡治理</w:t>
      </w:r>
      <w:r w:rsidR="009123A5">
        <w:rPr>
          <w:rFonts w:ascii="仿宋" w:eastAsia="仿宋" w:hAnsi="仿宋" w:cs="仿宋" w:hint="eastAsia"/>
          <w:kern w:val="0"/>
          <w:sz w:val="24"/>
        </w:rPr>
        <w:t>的</w:t>
      </w:r>
      <w:r w:rsidR="0018172B">
        <w:rPr>
          <w:rFonts w:ascii="仿宋" w:eastAsia="仿宋" w:hAnsi="仿宋" w:cs="仿宋" w:hint="eastAsia"/>
          <w:kern w:val="0"/>
          <w:sz w:val="24"/>
        </w:rPr>
        <w:t>变迁</w:t>
      </w:r>
      <w:r w:rsidR="009123A5">
        <w:rPr>
          <w:rFonts w:ascii="仿宋" w:eastAsia="仿宋" w:hAnsi="仿宋" w:cs="仿宋" w:hint="eastAsia"/>
          <w:kern w:val="0"/>
          <w:sz w:val="24"/>
        </w:rPr>
        <w:t>，</w:t>
      </w:r>
      <w:r w:rsidR="0018172B">
        <w:rPr>
          <w:rFonts w:ascii="仿宋" w:eastAsia="仿宋" w:hAnsi="仿宋" w:cs="仿宋" w:hint="eastAsia"/>
          <w:kern w:val="0"/>
          <w:sz w:val="24"/>
        </w:rPr>
        <w:t>以服务</w:t>
      </w:r>
      <w:r w:rsidR="009123A5">
        <w:rPr>
          <w:rFonts w:ascii="仿宋" w:eastAsia="仿宋" w:hAnsi="仿宋" w:cs="仿宋" w:hint="eastAsia"/>
          <w:kern w:val="0"/>
          <w:sz w:val="24"/>
        </w:rPr>
        <w:t>于</w:t>
      </w:r>
      <w:r w:rsidR="0018172B">
        <w:rPr>
          <w:rFonts w:ascii="仿宋" w:eastAsia="仿宋" w:hAnsi="仿宋" w:cs="仿宋" w:hint="eastAsia"/>
          <w:kern w:val="0"/>
          <w:sz w:val="24"/>
        </w:rPr>
        <w:t>国家战略和地方经济社会发展</w:t>
      </w:r>
      <w:r w:rsidR="009123A5">
        <w:rPr>
          <w:rFonts w:ascii="仿宋" w:eastAsia="仿宋" w:hAnsi="仿宋" w:cs="仿宋" w:hint="eastAsia"/>
          <w:kern w:val="0"/>
          <w:sz w:val="24"/>
        </w:rPr>
        <w:t>。</w:t>
      </w:r>
      <w:r w:rsidR="00540E4D">
        <w:rPr>
          <w:rFonts w:ascii="仿宋" w:eastAsia="仿宋" w:hAnsi="仿宋" w:cs="仿宋" w:hint="eastAsia"/>
          <w:kern w:val="0"/>
          <w:sz w:val="24"/>
        </w:rPr>
        <w:t>对此，</w:t>
      </w:r>
      <w:r w:rsidR="009123A5">
        <w:rPr>
          <w:rFonts w:ascii="仿宋" w:eastAsia="仿宋" w:hAnsi="仿宋" w:cs="仿宋" w:hint="eastAsia"/>
          <w:kern w:val="0"/>
          <w:sz w:val="24"/>
        </w:rPr>
        <w:t>作为行政管理理论</w:t>
      </w:r>
      <w:r w:rsidR="00540E4D">
        <w:rPr>
          <w:rFonts w:ascii="仿宋" w:eastAsia="仿宋" w:hAnsi="仿宋" w:cs="仿宋" w:hint="eastAsia"/>
          <w:kern w:val="0"/>
          <w:sz w:val="24"/>
        </w:rPr>
        <w:t>的</w:t>
      </w:r>
      <w:r w:rsidR="009123A5">
        <w:rPr>
          <w:rFonts w:ascii="仿宋" w:eastAsia="仿宋" w:hAnsi="仿宋" w:cs="仿宋" w:hint="eastAsia"/>
          <w:kern w:val="0"/>
          <w:sz w:val="24"/>
        </w:rPr>
        <w:t>研究者</w:t>
      </w:r>
      <w:r w:rsidR="00540E4D">
        <w:rPr>
          <w:rFonts w:ascii="仿宋" w:eastAsia="仿宋" w:hAnsi="仿宋" w:cs="仿宋" w:hint="eastAsia"/>
          <w:kern w:val="0"/>
          <w:sz w:val="24"/>
        </w:rPr>
        <w:t>、传播者和实践者</w:t>
      </w:r>
      <w:r w:rsidR="009123A5">
        <w:rPr>
          <w:rFonts w:ascii="仿宋" w:eastAsia="仿宋" w:hAnsi="仿宋" w:cs="仿宋" w:hint="eastAsia"/>
          <w:kern w:val="0"/>
          <w:sz w:val="24"/>
        </w:rPr>
        <w:t>，</w:t>
      </w:r>
      <w:r w:rsidR="00540E4D">
        <w:rPr>
          <w:rFonts w:ascii="仿宋" w:eastAsia="仿宋" w:hAnsi="仿宋" w:cs="仿宋" w:hint="eastAsia"/>
          <w:kern w:val="0"/>
          <w:sz w:val="24"/>
        </w:rPr>
        <w:t>必须有我们的立场与观点、声音与行动。</w:t>
      </w:r>
    </w:p>
    <w:p w:rsidR="00540E4D" w:rsidRDefault="0018172B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基于</w:t>
      </w:r>
      <w:r w:rsidR="00540E4D">
        <w:rPr>
          <w:rFonts w:ascii="仿宋" w:eastAsia="仿宋" w:hAnsi="仿宋" w:cs="仿宋" w:hint="eastAsia"/>
          <w:kern w:val="0"/>
          <w:sz w:val="24"/>
        </w:rPr>
        <w:t>以上认识</w:t>
      </w:r>
      <w:r>
        <w:rPr>
          <w:rFonts w:ascii="仿宋" w:eastAsia="仿宋" w:hAnsi="仿宋" w:cs="仿宋" w:hint="eastAsia"/>
          <w:kern w:val="0"/>
          <w:sz w:val="24"/>
        </w:rPr>
        <w:t>，广西行政管理学会将于</w:t>
      </w:r>
      <w:r>
        <w:rPr>
          <w:rFonts w:ascii="仿宋" w:eastAsia="仿宋" w:hAnsi="仿宋" w:cs="仿宋"/>
          <w:kern w:val="0"/>
          <w:sz w:val="24"/>
        </w:rPr>
        <w:t>2018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/>
          <w:kern w:val="0"/>
          <w:sz w:val="24"/>
        </w:rPr>
        <w:t>12</w:t>
      </w:r>
      <w:r>
        <w:rPr>
          <w:rFonts w:ascii="仿宋" w:eastAsia="仿宋" w:hAnsi="仿宋" w:cs="仿宋" w:hint="eastAsia"/>
          <w:kern w:val="0"/>
          <w:sz w:val="24"/>
        </w:rPr>
        <w:t>月</w:t>
      </w:r>
      <w:r>
        <w:rPr>
          <w:rFonts w:ascii="仿宋" w:eastAsia="仿宋" w:hAnsi="仿宋" w:cs="仿宋"/>
          <w:kern w:val="0"/>
          <w:sz w:val="24"/>
        </w:rPr>
        <w:t>8</w:t>
      </w:r>
      <w:r>
        <w:rPr>
          <w:rFonts w:ascii="仿宋" w:eastAsia="仿宋" w:hAnsi="仿宋" w:cs="仿宋" w:hint="eastAsia"/>
          <w:kern w:val="0"/>
          <w:sz w:val="24"/>
        </w:rPr>
        <w:t>日</w:t>
      </w:r>
      <w:r>
        <w:rPr>
          <w:rFonts w:ascii="仿宋" w:eastAsia="仿宋" w:hAnsi="仿宋" w:cs="仿宋"/>
          <w:kern w:val="0"/>
          <w:sz w:val="24"/>
        </w:rPr>
        <w:t>—9</w:t>
      </w:r>
      <w:r>
        <w:rPr>
          <w:rFonts w:ascii="仿宋" w:eastAsia="仿宋" w:hAnsi="仿宋" w:cs="仿宋" w:hint="eastAsia"/>
          <w:kern w:val="0"/>
          <w:sz w:val="24"/>
        </w:rPr>
        <w:t>日在梧州举办</w:t>
      </w:r>
      <w:r>
        <w:rPr>
          <w:rFonts w:ascii="仿宋" w:eastAsia="仿宋" w:hAnsi="仿宋" w:cs="仿宋"/>
          <w:kern w:val="0"/>
          <w:sz w:val="24"/>
        </w:rPr>
        <w:t>2018</w:t>
      </w:r>
      <w:r>
        <w:rPr>
          <w:rFonts w:ascii="仿宋" w:eastAsia="仿宋" w:hAnsi="仿宋" w:cs="仿宋" w:hint="eastAsia"/>
          <w:kern w:val="0"/>
          <w:sz w:val="24"/>
        </w:rPr>
        <w:t>年年会，</w:t>
      </w:r>
      <w:r w:rsidR="00540E4D">
        <w:rPr>
          <w:rFonts w:ascii="仿宋" w:eastAsia="仿宋" w:hAnsi="仿宋" w:cs="仿宋" w:hint="eastAsia"/>
          <w:kern w:val="0"/>
          <w:sz w:val="24"/>
        </w:rPr>
        <w:t>共同探讨</w:t>
      </w:r>
      <w:r>
        <w:rPr>
          <w:rFonts w:ascii="仿宋" w:eastAsia="仿宋" w:hAnsi="仿宋" w:cs="仿宋" w:hint="eastAsia"/>
          <w:kern w:val="0"/>
          <w:sz w:val="24"/>
        </w:rPr>
        <w:t>“改革开放</w:t>
      </w:r>
      <w:r>
        <w:rPr>
          <w:rFonts w:ascii="仿宋" w:eastAsia="仿宋" w:hAnsi="仿宋" w:cs="仿宋"/>
          <w:kern w:val="0"/>
          <w:sz w:val="24"/>
        </w:rPr>
        <w:t>40</w:t>
      </w:r>
      <w:r>
        <w:rPr>
          <w:rFonts w:ascii="仿宋" w:eastAsia="仿宋" w:hAnsi="仿宋" w:cs="仿宋" w:hint="eastAsia"/>
          <w:kern w:val="0"/>
          <w:sz w:val="24"/>
        </w:rPr>
        <w:t>年与城乡治理变迁”。本次年会由广西行政管理学会主办，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梧州学院</w:t>
      </w:r>
      <w:r>
        <w:rPr>
          <w:rFonts w:ascii="仿宋" w:eastAsia="仿宋" w:hAnsi="仿宋" w:cs="仿宋" w:hint="eastAsia"/>
          <w:kern w:val="0"/>
          <w:sz w:val="24"/>
        </w:rPr>
        <w:t>承办，广西民族大学政治与公共管理学院协办。诚邀公共</w:t>
      </w:r>
      <w:r w:rsidR="00540E4D">
        <w:rPr>
          <w:rFonts w:ascii="仿宋" w:eastAsia="仿宋" w:hAnsi="仿宋" w:cs="仿宋" w:hint="eastAsia"/>
          <w:kern w:val="0"/>
          <w:sz w:val="24"/>
        </w:rPr>
        <w:t>治理相关领域</w:t>
      </w:r>
      <w:r>
        <w:rPr>
          <w:rFonts w:ascii="仿宋" w:eastAsia="仿宋" w:hAnsi="仿宋" w:cs="仿宋" w:hint="eastAsia"/>
          <w:kern w:val="0"/>
          <w:sz w:val="24"/>
        </w:rPr>
        <w:t>的专家学者、实务工作者</w:t>
      </w:r>
      <w:r w:rsidR="00540E4D">
        <w:rPr>
          <w:rFonts w:ascii="仿宋" w:eastAsia="仿宋" w:hAnsi="仿宋" w:cs="仿宋" w:hint="eastAsia"/>
          <w:kern w:val="0"/>
          <w:sz w:val="24"/>
        </w:rPr>
        <w:t>共襄盛举</w:t>
      </w:r>
      <w:r>
        <w:rPr>
          <w:rFonts w:ascii="仿宋" w:eastAsia="仿宋" w:hAnsi="仿宋" w:cs="仿宋" w:hint="eastAsia"/>
          <w:kern w:val="0"/>
          <w:sz w:val="24"/>
        </w:rPr>
        <w:t>。</w:t>
      </w:r>
    </w:p>
    <w:p w:rsidR="0018172B" w:rsidRPr="003B4061" w:rsidRDefault="0018172B" w:rsidP="005A4F96">
      <w:pPr>
        <w:widowControl/>
        <w:spacing w:line="360" w:lineRule="auto"/>
        <w:ind w:firstLine="482"/>
        <w:jc w:val="left"/>
        <w:rPr>
          <w:b/>
        </w:rPr>
      </w:pPr>
      <w:r w:rsidRPr="003B4061">
        <w:rPr>
          <w:rFonts w:ascii="仿宋" w:eastAsia="仿宋" w:hAnsi="仿宋" w:cs="仿宋" w:hint="eastAsia"/>
          <w:b/>
          <w:kern w:val="0"/>
          <w:sz w:val="24"/>
        </w:rPr>
        <w:t>现将</w:t>
      </w:r>
      <w:r w:rsidR="00540E4D" w:rsidRPr="003B4061">
        <w:rPr>
          <w:rFonts w:ascii="仿宋" w:eastAsia="仿宋" w:hAnsi="仿宋" w:cs="仿宋" w:hint="eastAsia"/>
          <w:b/>
          <w:kern w:val="0"/>
          <w:sz w:val="24"/>
        </w:rPr>
        <w:t>年会</w:t>
      </w:r>
      <w:r w:rsidRPr="003B4061">
        <w:rPr>
          <w:rFonts w:ascii="仿宋" w:eastAsia="仿宋" w:hAnsi="仿宋" w:cs="仿宋" w:hint="eastAsia"/>
          <w:b/>
          <w:kern w:val="0"/>
          <w:sz w:val="24"/>
        </w:rPr>
        <w:t>论文征稿事宜通知如下：</w:t>
      </w:r>
    </w:p>
    <w:p w:rsidR="0018172B" w:rsidRDefault="0018172B" w:rsidP="005A4F96">
      <w:pPr>
        <w:widowControl/>
        <w:spacing w:line="360" w:lineRule="auto"/>
        <w:ind w:firstLine="482"/>
        <w:jc w:val="left"/>
      </w:pPr>
      <w:r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一、</w:t>
      </w:r>
      <w:r w:rsidR="00540E4D"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年会</w:t>
      </w:r>
      <w:r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议题</w:t>
      </w:r>
    </w:p>
    <w:p w:rsidR="0018172B" w:rsidRPr="003B4061" w:rsidRDefault="0018172B" w:rsidP="005A4F96">
      <w:pPr>
        <w:widowControl/>
        <w:spacing w:line="360" w:lineRule="auto"/>
        <w:ind w:firstLine="480"/>
        <w:jc w:val="left"/>
        <w:rPr>
          <w:b/>
        </w:rPr>
      </w:pPr>
      <w:r w:rsidRPr="003B4061">
        <w:rPr>
          <w:rFonts w:ascii="仿宋" w:eastAsia="仿宋" w:hAnsi="仿宋" w:cs="仿宋" w:hint="eastAsia"/>
          <w:b/>
          <w:color w:val="000000"/>
          <w:kern w:val="0"/>
          <w:sz w:val="24"/>
        </w:rPr>
        <w:t>应征论文可涉及但不限于以下选题，</w:t>
      </w:r>
      <w:r w:rsidR="00540E4D" w:rsidRPr="003B4061">
        <w:rPr>
          <w:rFonts w:ascii="仿宋" w:eastAsia="仿宋" w:hAnsi="仿宋" w:cs="仿宋" w:hint="eastAsia"/>
          <w:b/>
          <w:color w:val="000000"/>
          <w:kern w:val="0"/>
          <w:sz w:val="24"/>
        </w:rPr>
        <w:t>具体</w:t>
      </w:r>
      <w:r w:rsidRPr="003B4061">
        <w:rPr>
          <w:rFonts w:ascii="仿宋" w:eastAsia="仿宋" w:hAnsi="仿宋" w:cs="仿宋" w:hint="eastAsia"/>
          <w:b/>
          <w:color w:val="000000"/>
          <w:kern w:val="0"/>
          <w:sz w:val="24"/>
        </w:rPr>
        <w:t>题目自拟：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1.</w:t>
      </w:r>
      <w:r>
        <w:rPr>
          <w:rFonts w:ascii="仿宋" w:eastAsia="仿宋" w:hAnsi="仿宋" w:cs="仿宋" w:hint="eastAsia"/>
          <w:kern w:val="0"/>
          <w:sz w:val="24"/>
        </w:rPr>
        <w:t>改革开放以来中国政府治理工具的发展和创新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2.</w:t>
      </w:r>
      <w:r>
        <w:rPr>
          <w:rFonts w:ascii="仿宋" w:eastAsia="仿宋" w:hAnsi="仿宋" w:cs="仿宋" w:hint="eastAsia"/>
          <w:kern w:val="0"/>
          <w:sz w:val="24"/>
        </w:rPr>
        <w:t>中国</w:t>
      </w:r>
      <w:r w:rsidR="00540E4D">
        <w:rPr>
          <w:rFonts w:ascii="仿宋" w:eastAsia="仿宋" w:hAnsi="仿宋" w:cs="仿宋" w:hint="eastAsia"/>
          <w:kern w:val="0"/>
          <w:sz w:val="24"/>
        </w:rPr>
        <w:t>城乡</w:t>
      </w:r>
      <w:r>
        <w:rPr>
          <w:rFonts w:ascii="仿宋" w:eastAsia="仿宋" w:hAnsi="仿宋" w:cs="仿宋" w:hint="eastAsia"/>
          <w:kern w:val="0"/>
          <w:sz w:val="24"/>
        </w:rPr>
        <w:t>治理与变迁</w:t>
      </w:r>
      <w:r>
        <w:rPr>
          <w:rFonts w:ascii="仿宋" w:eastAsia="仿宋" w:hAnsi="仿宋" w:cs="仿宋"/>
          <w:kern w:val="0"/>
          <w:sz w:val="24"/>
        </w:rPr>
        <w:t>——</w:t>
      </w:r>
      <w:r>
        <w:rPr>
          <w:rFonts w:ascii="仿宋" w:eastAsia="仿宋" w:hAnsi="仿宋" w:cs="仿宋" w:hint="eastAsia"/>
          <w:kern w:val="0"/>
          <w:sz w:val="24"/>
        </w:rPr>
        <w:t>基于改革开放</w:t>
      </w:r>
      <w:r>
        <w:rPr>
          <w:rFonts w:ascii="仿宋" w:eastAsia="仿宋" w:hAnsi="仿宋" w:cs="仿宋"/>
          <w:kern w:val="0"/>
          <w:sz w:val="24"/>
        </w:rPr>
        <w:t>40</w:t>
      </w:r>
      <w:r>
        <w:rPr>
          <w:rFonts w:ascii="仿宋" w:eastAsia="仿宋" w:hAnsi="仿宋" w:cs="仿宋" w:hint="eastAsia"/>
          <w:kern w:val="0"/>
          <w:sz w:val="24"/>
        </w:rPr>
        <w:t>年</w:t>
      </w:r>
      <w:r w:rsidR="00540E4D">
        <w:rPr>
          <w:rFonts w:ascii="仿宋" w:eastAsia="仿宋" w:hAnsi="仿宋" w:cs="仿宋" w:hint="eastAsia"/>
          <w:kern w:val="0"/>
          <w:sz w:val="24"/>
        </w:rPr>
        <w:t>的</w:t>
      </w:r>
      <w:r>
        <w:rPr>
          <w:rFonts w:ascii="仿宋" w:eastAsia="仿宋" w:hAnsi="仿宋" w:cs="仿宋" w:hint="eastAsia"/>
          <w:kern w:val="0"/>
          <w:sz w:val="24"/>
        </w:rPr>
        <w:t>视角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3.</w:t>
      </w:r>
      <w:r>
        <w:rPr>
          <w:rFonts w:ascii="仿宋" w:eastAsia="仿宋" w:hAnsi="仿宋" w:cs="仿宋" w:hint="eastAsia"/>
          <w:kern w:val="0"/>
          <w:sz w:val="24"/>
        </w:rPr>
        <w:t>乡村振兴与基层民主发展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4.</w:t>
      </w:r>
      <w:r>
        <w:rPr>
          <w:rFonts w:ascii="仿宋" w:eastAsia="仿宋" w:hAnsi="仿宋" w:cs="仿宋" w:hint="eastAsia"/>
          <w:kern w:val="0"/>
          <w:sz w:val="24"/>
        </w:rPr>
        <w:t>政府机构改革与</w:t>
      </w:r>
      <w:r w:rsidR="000A1228">
        <w:rPr>
          <w:rFonts w:ascii="仿宋" w:eastAsia="仿宋" w:hAnsi="仿宋" w:cs="仿宋" w:hint="eastAsia"/>
          <w:kern w:val="0"/>
          <w:sz w:val="24"/>
        </w:rPr>
        <w:t>城乡</w:t>
      </w:r>
      <w:r>
        <w:rPr>
          <w:rFonts w:ascii="仿宋" w:eastAsia="仿宋" w:hAnsi="仿宋" w:cs="仿宋" w:hint="eastAsia"/>
          <w:kern w:val="0"/>
          <w:sz w:val="24"/>
        </w:rPr>
        <w:t>社会治理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5.</w:t>
      </w:r>
      <w:r>
        <w:rPr>
          <w:rFonts w:ascii="仿宋" w:eastAsia="仿宋" w:hAnsi="仿宋" w:cs="仿宋" w:hint="eastAsia"/>
          <w:kern w:val="0"/>
          <w:sz w:val="24"/>
        </w:rPr>
        <w:t>文化认同与少数民族社会治理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6.</w:t>
      </w:r>
      <w:r>
        <w:rPr>
          <w:rFonts w:ascii="仿宋" w:eastAsia="仿宋" w:hAnsi="仿宋" w:cs="仿宋" w:hint="eastAsia"/>
          <w:kern w:val="0"/>
          <w:sz w:val="24"/>
        </w:rPr>
        <w:t>城乡公共服务差异化与全面小康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lastRenderedPageBreak/>
        <w:t>7.</w:t>
      </w:r>
      <w:r>
        <w:rPr>
          <w:rFonts w:ascii="仿宋" w:eastAsia="仿宋" w:hAnsi="仿宋" w:cs="仿宋" w:hint="eastAsia"/>
          <w:kern w:val="0"/>
          <w:sz w:val="24"/>
        </w:rPr>
        <w:t>智慧城市与城乡治理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8.</w:t>
      </w:r>
      <w:r>
        <w:rPr>
          <w:rFonts w:ascii="仿宋" w:eastAsia="仿宋" w:hAnsi="仿宋" w:cs="仿宋" w:hint="eastAsia"/>
          <w:kern w:val="0"/>
          <w:sz w:val="24"/>
        </w:rPr>
        <w:t>大数据时代城乡基层治理体系的重建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9.</w:t>
      </w:r>
      <w:r>
        <w:rPr>
          <w:rFonts w:ascii="仿宋" w:eastAsia="仿宋" w:hAnsi="仿宋" w:cs="仿宋" w:hint="eastAsia"/>
          <w:kern w:val="0"/>
          <w:sz w:val="24"/>
        </w:rPr>
        <w:t>城乡环境综合治理多元主体参与机制</w:t>
      </w:r>
    </w:p>
    <w:p w:rsidR="0018172B" w:rsidRDefault="0018172B" w:rsidP="005A4F96">
      <w:pPr>
        <w:widowControl/>
        <w:spacing w:line="360" w:lineRule="auto"/>
        <w:ind w:firstLine="480"/>
        <w:jc w:val="left"/>
      </w:pPr>
      <w:r>
        <w:rPr>
          <w:rFonts w:ascii="仿宋" w:eastAsia="仿宋" w:hAnsi="仿宋" w:cs="仿宋"/>
          <w:kern w:val="0"/>
          <w:sz w:val="24"/>
        </w:rPr>
        <w:t>10.</w:t>
      </w:r>
      <w:r>
        <w:rPr>
          <w:rFonts w:ascii="仿宋" w:eastAsia="仿宋" w:hAnsi="仿宋" w:cs="仿宋" w:hint="eastAsia"/>
          <w:kern w:val="0"/>
          <w:sz w:val="24"/>
        </w:rPr>
        <w:t>乡村振兴战略与边疆地区社会稳定治理</w:t>
      </w:r>
    </w:p>
    <w:p w:rsidR="0018172B" w:rsidRDefault="0018172B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t>11.</w:t>
      </w:r>
      <w:r>
        <w:rPr>
          <w:rFonts w:ascii="仿宋" w:eastAsia="仿宋" w:hAnsi="仿宋" w:cs="仿宋" w:hint="eastAsia"/>
          <w:kern w:val="0"/>
          <w:sz w:val="24"/>
        </w:rPr>
        <w:t>农村公共服务发展与治理</w:t>
      </w:r>
    </w:p>
    <w:p w:rsidR="0018172B" w:rsidRDefault="0018172B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t>12.</w:t>
      </w:r>
      <w:r>
        <w:rPr>
          <w:rFonts w:ascii="仿宋" w:eastAsia="仿宋" w:hAnsi="仿宋" w:cs="仿宋" w:hint="eastAsia"/>
          <w:kern w:val="0"/>
          <w:sz w:val="24"/>
        </w:rPr>
        <w:t>基层治理中的政府文化构建</w:t>
      </w:r>
    </w:p>
    <w:p w:rsidR="0018172B" w:rsidRDefault="0018172B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/>
          <w:kern w:val="0"/>
          <w:sz w:val="24"/>
        </w:rPr>
        <w:t>13.</w:t>
      </w:r>
      <w:r>
        <w:rPr>
          <w:rFonts w:ascii="仿宋" w:eastAsia="仿宋" w:hAnsi="仿宋" w:cs="仿宋" w:hint="eastAsia"/>
          <w:kern w:val="0"/>
          <w:sz w:val="24"/>
        </w:rPr>
        <w:t>大数据与乡村治理现代化</w:t>
      </w:r>
    </w:p>
    <w:p w:rsidR="000A1228" w:rsidRDefault="000A1228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</w:t>
      </w:r>
      <w:r>
        <w:rPr>
          <w:rFonts w:ascii="仿宋" w:eastAsia="仿宋" w:hAnsi="仿宋" w:cs="仿宋"/>
          <w:kern w:val="0"/>
          <w:sz w:val="24"/>
        </w:rPr>
        <w:t>4.</w:t>
      </w:r>
      <w:r>
        <w:rPr>
          <w:rFonts w:ascii="仿宋" w:eastAsia="仿宋" w:hAnsi="仿宋" w:cs="仿宋" w:hint="eastAsia"/>
          <w:kern w:val="0"/>
          <w:sz w:val="24"/>
        </w:rPr>
        <w:t>乡村振兴与精准扶贫</w:t>
      </w:r>
    </w:p>
    <w:p w:rsidR="000A1228" w:rsidRDefault="000A1228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</w:t>
      </w:r>
      <w:r>
        <w:rPr>
          <w:rFonts w:ascii="仿宋" w:eastAsia="仿宋" w:hAnsi="仿宋" w:cs="仿宋"/>
          <w:kern w:val="0"/>
          <w:sz w:val="24"/>
        </w:rPr>
        <w:t>5.</w:t>
      </w:r>
      <w:r>
        <w:rPr>
          <w:rFonts w:ascii="仿宋" w:eastAsia="仿宋" w:hAnsi="仿宋" w:cs="仿宋" w:hint="eastAsia"/>
          <w:kern w:val="0"/>
          <w:sz w:val="24"/>
        </w:rPr>
        <w:t>城乡基层治理模式的比较研究</w:t>
      </w:r>
    </w:p>
    <w:p w:rsidR="007D5DFB" w:rsidRDefault="007D5DFB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16</w:t>
      </w:r>
      <w:r>
        <w:rPr>
          <w:rFonts w:ascii="仿宋" w:eastAsia="仿宋" w:hAnsi="仿宋" w:cs="仿宋"/>
          <w:kern w:val="0"/>
          <w:sz w:val="24"/>
        </w:rPr>
        <w:t>.</w:t>
      </w:r>
      <w:r>
        <w:rPr>
          <w:rFonts w:ascii="仿宋" w:eastAsia="仿宋" w:hAnsi="仿宋" w:cs="仿宋" w:hint="eastAsia"/>
          <w:kern w:val="0"/>
          <w:sz w:val="24"/>
        </w:rPr>
        <w:t>新时代城乡平衡发展研究</w:t>
      </w:r>
    </w:p>
    <w:p w:rsidR="007D5DFB" w:rsidRDefault="007D5DFB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17</w:t>
      </w:r>
      <w:r>
        <w:rPr>
          <w:rFonts w:ascii="仿宋" w:eastAsia="仿宋" w:hAnsi="仿宋" w:cs="仿宋"/>
          <w:kern w:val="0"/>
          <w:sz w:val="24"/>
        </w:rPr>
        <w:t>.城乡协同创新生态建设研究</w:t>
      </w:r>
    </w:p>
    <w:p w:rsidR="007D5DFB" w:rsidRPr="007D5DFB" w:rsidRDefault="007D5DFB" w:rsidP="005A4F96">
      <w:pPr>
        <w:widowControl/>
        <w:spacing w:line="360" w:lineRule="auto"/>
        <w:ind w:firstLine="480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18</w:t>
      </w:r>
      <w:r>
        <w:rPr>
          <w:rFonts w:ascii="仿宋" w:eastAsia="仿宋" w:hAnsi="仿宋" w:cs="仿宋"/>
          <w:kern w:val="0"/>
          <w:sz w:val="24"/>
        </w:rPr>
        <w:t>.跨行政区域公共服务供给与治理研究</w:t>
      </w:r>
    </w:p>
    <w:p w:rsidR="0018172B" w:rsidRDefault="0018172B" w:rsidP="005A4F96">
      <w:pPr>
        <w:widowControl/>
        <w:spacing w:line="360" w:lineRule="auto"/>
        <w:ind w:firstLineChars="100" w:firstLine="241"/>
      </w:pPr>
      <w:r>
        <w:rPr>
          <w:rStyle w:val="a3"/>
          <w:rFonts w:ascii="仿宋" w:eastAsia="仿宋" w:hAnsi="仿宋" w:cs="仿宋"/>
          <w:color w:val="000000"/>
          <w:kern w:val="0"/>
          <w:sz w:val="24"/>
        </w:rPr>
        <w:t xml:space="preserve">  </w:t>
      </w:r>
      <w:r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二、征稿要求</w:t>
      </w:r>
    </w:p>
    <w:p w:rsidR="0018172B" w:rsidRDefault="0018172B" w:rsidP="005A4F96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学术论文应符合学术论文的规范要求，字数不少于</w:t>
      </w:r>
      <w:r>
        <w:rPr>
          <w:rFonts w:ascii="仿宋" w:eastAsia="仿宋" w:hAnsi="仿宋" w:cs="仿宋"/>
          <w:kern w:val="0"/>
          <w:sz w:val="24"/>
        </w:rPr>
        <w:t xml:space="preserve">6000 </w:t>
      </w:r>
      <w:r>
        <w:rPr>
          <w:rFonts w:ascii="仿宋" w:eastAsia="仿宋" w:hAnsi="仿宋" w:cs="仿宋" w:hint="eastAsia"/>
          <w:kern w:val="0"/>
          <w:sz w:val="24"/>
        </w:rPr>
        <w:t>字；政策研究性论文应有实证材料</w:t>
      </w:r>
      <w:r w:rsidR="00FC7CB2">
        <w:rPr>
          <w:rFonts w:ascii="仿宋" w:eastAsia="仿宋" w:hAnsi="仿宋" w:cs="仿宋" w:hint="eastAsia"/>
          <w:kern w:val="0"/>
          <w:sz w:val="24"/>
        </w:rPr>
        <w:t>，</w:t>
      </w:r>
      <w:r>
        <w:rPr>
          <w:rFonts w:ascii="仿宋" w:eastAsia="仿宋" w:hAnsi="仿宋" w:cs="仿宋" w:hint="eastAsia"/>
          <w:kern w:val="0"/>
          <w:sz w:val="24"/>
        </w:rPr>
        <w:t>针对性和操作性强，字数不少于</w:t>
      </w:r>
      <w:r>
        <w:rPr>
          <w:rFonts w:ascii="仿宋" w:eastAsia="仿宋" w:hAnsi="仿宋" w:cs="仿宋"/>
          <w:kern w:val="0"/>
          <w:sz w:val="24"/>
        </w:rPr>
        <w:t>5000</w:t>
      </w:r>
      <w:r>
        <w:rPr>
          <w:rFonts w:ascii="仿宋" w:eastAsia="仿宋" w:hAnsi="仿宋" w:cs="仿宋" w:hint="eastAsia"/>
          <w:kern w:val="0"/>
          <w:sz w:val="24"/>
        </w:rPr>
        <w:t>字</w:t>
      </w:r>
      <w:r w:rsidR="00881E33">
        <w:rPr>
          <w:rFonts w:ascii="仿宋" w:eastAsia="仿宋" w:hAnsi="仿宋" w:cs="仿宋" w:hint="eastAsia"/>
          <w:kern w:val="0"/>
          <w:sz w:val="24"/>
        </w:rPr>
        <w:t>；</w:t>
      </w:r>
      <w:r>
        <w:rPr>
          <w:rFonts w:ascii="仿宋" w:eastAsia="仿宋" w:hAnsi="仿宋" w:cs="仿宋" w:hint="eastAsia"/>
          <w:kern w:val="0"/>
          <w:sz w:val="24"/>
        </w:rPr>
        <w:t>所有论文</w:t>
      </w:r>
      <w:r w:rsidR="00881E33" w:rsidRPr="00881E33">
        <w:rPr>
          <w:rFonts w:ascii="仿宋" w:eastAsia="仿宋" w:hAnsi="仿宋" w:cs="仿宋" w:hint="eastAsia"/>
          <w:kern w:val="0"/>
          <w:sz w:val="24"/>
        </w:rPr>
        <w:t>无知识产权纠纷</w:t>
      </w:r>
      <w:r>
        <w:rPr>
          <w:rFonts w:ascii="仿宋" w:eastAsia="仿宋" w:hAnsi="仿宋" w:cs="仿宋" w:hint="eastAsia"/>
          <w:kern w:val="0"/>
          <w:sz w:val="24"/>
        </w:rPr>
        <w:t>。论文提交截止日期为</w:t>
      </w:r>
      <w:r>
        <w:rPr>
          <w:rFonts w:ascii="仿宋" w:eastAsia="仿宋" w:hAnsi="仿宋" w:cs="仿宋"/>
          <w:kern w:val="0"/>
          <w:sz w:val="24"/>
        </w:rPr>
        <w:t>2018</w:t>
      </w:r>
      <w:r>
        <w:rPr>
          <w:rFonts w:ascii="仿宋" w:eastAsia="仿宋" w:hAnsi="仿宋" w:cs="仿宋" w:hint="eastAsia"/>
          <w:kern w:val="0"/>
          <w:sz w:val="24"/>
        </w:rPr>
        <w:t>年</w:t>
      </w:r>
      <w:r>
        <w:rPr>
          <w:rFonts w:ascii="仿宋" w:eastAsia="仿宋" w:hAnsi="仿宋" w:cs="仿宋"/>
          <w:kern w:val="0"/>
          <w:sz w:val="24"/>
        </w:rPr>
        <w:t>10</w:t>
      </w:r>
      <w:r>
        <w:rPr>
          <w:rFonts w:ascii="仿宋" w:eastAsia="仿宋" w:hAnsi="仿宋" w:cs="仿宋" w:hint="eastAsia"/>
          <w:kern w:val="0"/>
          <w:sz w:val="24"/>
        </w:rPr>
        <w:t>月</w:t>
      </w:r>
      <w:r>
        <w:rPr>
          <w:rFonts w:ascii="仿宋" w:eastAsia="仿宋" w:hAnsi="仿宋" w:cs="仿宋"/>
          <w:kern w:val="0"/>
          <w:sz w:val="24"/>
        </w:rPr>
        <w:t>20</w:t>
      </w:r>
      <w:r>
        <w:rPr>
          <w:rFonts w:ascii="仿宋" w:eastAsia="仿宋" w:hAnsi="仿宋" w:cs="仿宋" w:hint="eastAsia"/>
          <w:kern w:val="0"/>
          <w:sz w:val="24"/>
        </w:rPr>
        <w:t>日；提交论文评审通过后，大会将邀请论文第一作者参会。</w:t>
      </w:r>
    </w:p>
    <w:p w:rsidR="0018172B" w:rsidRPr="00881E33" w:rsidRDefault="00881E33" w:rsidP="005A4F96">
      <w:pPr>
        <w:widowControl/>
        <w:spacing w:line="360" w:lineRule="auto"/>
        <w:ind w:firstLineChars="200" w:firstLine="482"/>
        <w:rPr>
          <w:rStyle w:val="a3"/>
          <w:rFonts w:ascii="仿宋" w:eastAsia="仿宋" w:hAnsi="仿宋" w:cs="仿宋"/>
          <w:color w:val="000000"/>
          <w:kern w:val="0"/>
          <w:sz w:val="24"/>
        </w:rPr>
      </w:pPr>
      <w:r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三、</w:t>
      </w:r>
      <w:r w:rsidR="0018172B" w:rsidRPr="00881E33"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论文格式</w:t>
      </w:r>
    </w:p>
    <w:p w:rsidR="0018172B" w:rsidRDefault="005A4F96" w:rsidP="005A4F96">
      <w:pPr>
        <w:widowControl/>
        <w:spacing w:line="360" w:lineRule="auto"/>
        <w:ind w:firstLineChars="200" w:firstLine="480"/>
        <w:rPr>
          <w:rFonts w:ascii="仿宋" w:eastAsia="仿宋" w:hAnsi="仿宋" w:cs="仿宋"/>
          <w:kern w:val="0"/>
          <w:sz w:val="24"/>
        </w:rPr>
      </w:pPr>
      <w:r w:rsidRPr="005A4F96">
        <w:rPr>
          <w:rFonts w:ascii="仿宋" w:eastAsia="仿宋" w:hAnsi="仿宋" w:cs="仿宋" w:hint="eastAsia"/>
          <w:kern w:val="0"/>
          <w:sz w:val="24"/>
        </w:rPr>
        <w:t>论文学术规范请遵照《中国社会科学》期刊要求</w:t>
      </w:r>
      <w:r>
        <w:rPr>
          <w:rFonts w:ascii="仿宋" w:eastAsia="仿宋" w:hAnsi="仿宋" w:cs="仿宋" w:hint="eastAsia"/>
          <w:kern w:val="0"/>
          <w:sz w:val="24"/>
        </w:rPr>
        <w:t>；</w:t>
      </w:r>
      <w:r w:rsidRPr="005A4F96">
        <w:rPr>
          <w:rFonts w:ascii="仿宋" w:eastAsia="仿宋" w:hAnsi="仿宋" w:cs="仿宋" w:hint="eastAsia"/>
          <w:kern w:val="0"/>
          <w:sz w:val="24"/>
        </w:rPr>
        <w:t>论文</w:t>
      </w:r>
      <w:r>
        <w:rPr>
          <w:rFonts w:ascii="仿宋" w:eastAsia="仿宋" w:hAnsi="仿宋" w:cs="仿宋" w:hint="eastAsia"/>
          <w:kern w:val="0"/>
          <w:sz w:val="24"/>
        </w:rPr>
        <w:t>请</w:t>
      </w:r>
      <w:r w:rsidRPr="005A4F96">
        <w:rPr>
          <w:rFonts w:ascii="仿宋" w:eastAsia="仿宋" w:hAnsi="仿宋" w:cs="仿宋" w:hint="eastAsia"/>
          <w:kern w:val="0"/>
          <w:sz w:val="24"/>
        </w:rPr>
        <w:t>使用Word排版，题目为3号黑体，标题为4号黑体，其余均为小4号宋体；全文采用1.5倍行距。</w:t>
      </w:r>
    </w:p>
    <w:p w:rsidR="0018172B" w:rsidRPr="00881E33" w:rsidRDefault="0018172B" w:rsidP="005A4F96">
      <w:pPr>
        <w:widowControl/>
        <w:spacing w:line="360" w:lineRule="auto"/>
        <w:ind w:firstLineChars="200" w:firstLine="482"/>
        <w:rPr>
          <w:rStyle w:val="a3"/>
          <w:rFonts w:ascii="仿宋" w:eastAsia="仿宋" w:hAnsi="仿宋" w:cs="仿宋"/>
          <w:color w:val="000000"/>
          <w:kern w:val="0"/>
          <w:sz w:val="24"/>
        </w:rPr>
      </w:pPr>
      <w:r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四、投稿方式</w:t>
      </w:r>
    </w:p>
    <w:p w:rsidR="0018172B" w:rsidRDefault="0018172B" w:rsidP="005A4F96">
      <w:pPr>
        <w:widowControl/>
        <w:spacing w:line="360" w:lineRule="auto"/>
        <w:ind w:firstLine="480"/>
      </w:pPr>
      <w:r>
        <w:rPr>
          <w:rFonts w:ascii="仿宋" w:eastAsia="仿宋" w:hAnsi="仿宋" w:cs="仿宋" w:hint="eastAsia"/>
          <w:color w:val="000000"/>
          <w:kern w:val="0"/>
          <w:sz w:val="24"/>
        </w:rPr>
        <w:t>投稿请发送</w:t>
      </w:r>
      <w:r w:rsidR="005A4F96">
        <w:rPr>
          <w:rFonts w:ascii="仿宋" w:eastAsia="仿宋" w:hAnsi="仿宋" w:cs="仿宋" w:hint="eastAsia"/>
          <w:color w:val="000000"/>
          <w:kern w:val="0"/>
          <w:sz w:val="24"/>
        </w:rPr>
        <w:t>电子版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至以下电子邮箱：</w:t>
      </w:r>
      <w:r>
        <w:rPr>
          <w:rFonts w:ascii="仿宋" w:eastAsia="仿宋" w:hAnsi="仿宋" w:cs="仿宋"/>
          <w:color w:val="000000"/>
          <w:kern w:val="0"/>
          <w:sz w:val="24"/>
        </w:rPr>
        <w:t>GXXZGL@163.com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，文件名为“作者</w:t>
      </w:r>
      <w:r>
        <w:rPr>
          <w:rFonts w:ascii="仿宋" w:eastAsia="仿宋" w:hAnsi="仿宋" w:cs="仿宋"/>
          <w:color w:val="000000"/>
          <w:kern w:val="0"/>
          <w:sz w:val="24"/>
        </w:rPr>
        <w:t>+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论文标题”，来稿请在邮件主题中注明“</w:t>
      </w:r>
      <w:r>
        <w:rPr>
          <w:rFonts w:ascii="仿宋" w:eastAsia="仿宋" w:hAnsi="仿宋" w:cs="仿宋" w:hint="eastAsia"/>
          <w:kern w:val="0"/>
          <w:sz w:val="24"/>
        </w:rPr>
        <w:t>改革开放</w:t>
      </w:r>
      <w:r>
        <w:rPr>
          <w:rFonts w:ascii="仿宋" w:eastAsia="仿宋" w:hAnsi="仿宋" w:cs="仿宋"/>
          <w:kern w:val="0"/>
          <w:sz w:val="24"/>
        </w:rPr>
        <w:t>40</w:t>
      </w:r>
      <w:r>
        <w:rPr>
          <w:rFonts w:ascii="仿宋" w:eastAsia="仿宋" w:hAnsi="仿宋" w:cs="仿宋" w:hint="eastAsia"/>
          <w:kern w:val="0"/>
          <w:sz w:val="24"/>
        </w:rPr>
        <w:t>年与城乡治理变迁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”字样。</w:t>
      </w:r>
    </w:p>
    <w:p w:rsidR="0018172B" w:rsidRDefault="0018172B" w:rsidP="005A4F96">
      <w:pPr>
        <w:widowControl/>
        <w:spacing w:line="360" w:lineRule="auto"/>
        <w:ind w:firstLine="480"/>
      </w:pPr>
      <w:r>
        <w:rPr>
          <w:rFonts w:ascii="仿宋" w:eastAsia="仿宋" w:hAnsi="仿宋" w:cs="仿宋" w:hint="eastAsia"/>
          <w:color w:val="000000"/>
          <w:kern w:val="0"/>
          <w:sz w:val="24"/>
        </w:rPr>
        <w:t>征文详情可电话咨询：</w:t>
      </w:r>
      <w:r w:rsidRPr="001B32EE">
        <w:rPr>
          <w:rFonts w:ascii="仿宋" w:eastAsia="仿宋" w:hAnsi="仿宋" w:cs="仿宋"/>
          <w:color w:val="FF0000"/>
          <w:kern w:val="0"/>
          <w:sz w:val="24"/>
        </w:rPr>
        <w:t>0771-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。</w:t>
      </w:r>
    </w:p>
    <w:p w:rsidR="0018172B" w:rsidRPr="00881E33" w:rsidRDefault="0018172B" w:rsidP="005A4F96">
      <w:pPr>
        <w:widowControl/>
        <w:spacing w:line="360" w:lineRule="auto"/>
        <w:ind w:firstLineChars="200" w:firstLine="482"/>
        <w:rPr>
          <w:rStyle w:val="a3"/>
          <w:rFonts w:ascii="仿宋" w:eastAsia="仿宋" w:hAnsi="仿宋" w:cs="仿宋"/>
          <w:color w:val="000000"/>
          <w:kern w:val="0"/>
          <w:sz w:val="24"/>
        </w:rPr>
      </w:pPr>
      <w:r>
        <w:rPr>
          <w:rStyle w:val="a3"/>
          <w:rFonts w:ascii="仿宋" w:eastAsia="仿宋" w:hAnsi="仿宋" w:cs="仿宋" w:hint="eastAsia"/>
          <w:color w:val="000000"/>
          <w:kern w:val="0"/>
          <w:sz w:val="24"/>
        </w:rPr>
        <w:t>五、组织与评选</w:t>
      </w:r>
    </w:p>
    <w:p w:rsidR="0018172B" w:rsidRDefault="0018172B" w:rsidP="005A4F96">
      <w:pPr>
        <w:widowControl/>
        <w:spacing w:line="360" w:lineRule="auto"/>
        <w:ind w:firstLine="480"/>
        <w:jc w:val="righ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本次征文设置优秀论文奖，组委会将邀请知名专家学者担任评委评选出获奖论文，并推荐符合期刊要求的高质量论文在有关杂志上发表，论文将结集出版。</w:t>
      </w:r>
    </w:p>
    <w:p w:rsidR="0018172B" w:rsidRDefault="0018172B" w:rsidP="005A4F96">
      <w:pPr>
        <w:widowControl/>
        <w:adjustRightInd w:val="0"/>
        <w:snapToGrid w:val="0"/>
        <w:spacing w:line="360" w:lineRule="auto"/>
        <w:ind w:right="240" w:firstLine="480"/>
        <w:jc w:val="right"/>
        <w:rPr>
          <w:rFonts w:ascii="仿宋" w:eastAsia="仿宋" w:hAnsi="仿宋" w:cs="仿宋" w:hint="eastAsia"/>
          <w:kern w:val="0"/>
          <w:sz w:val="24"/>
        </w:rPr>
      </w:pPr>
    </w:p>
    <w:p w:rsidR="00E31CE5" w:rsidRDefault="00E31CE5" w:rsidP="005A4F96">
      <w:pPr>
        <w:widowControl/>
        <w:adjustRightInd w:val="0"/>
        <w:snapToGrid w:val="0"/>
        <w:spacing w:line="360" w:lineRule="auto"/>
        <w:ind w:right="240" w:firstLine="480"/>
        <w:jc w:val="right"/>
        <w:rPr>
          <w:rFonts w:ascii="仿宋" w:eastAsia="仿宋" w:hAnsi="仿宋" w:cs="仿宋" w:hint="eastAsia"/>
          <w:kern w:val="0"/>
          <w:sz w:val="24"/>
        </w:rPr>
      </w:pPr>
    </w:p>
    <w:p w:rsidR="00E31CE5" w:rsidRDefault="00E31CE5" w:rsidP="005A4F96">
      <w:pPr>
        <w:widowControl/>
        <w:adjustRightInd w:val="0"/>
        <w:snapToGrid w:val="0"/>
        <w:spacing w:line="360" w:lineRule="auto"/>
        <w:ind w:right="240" w:firstLine="480"/>
        <w:jc w:val="right"/>
        <w:rPr>
          <w:rFonts w:ascii="仿宋" w:eastAsia="仿宋" w:hAnsi="仿宋" w:cs="仿宋"/>
          <w:kern w:val="0"/>
          <w:sz w:val="24"/>
        </w:rPr>
      </w:pPr>
    </w:p>
    <w:p w:rsidR="0018172B" w:rsidRPr="005A4F96" w:rsidRDefault="0018172B" w:rsidP="005A4F96">
      <w:pPr>
        <w:widowControl/>
        <w:adjustRightInd w:val="0"/>
        <w:snapToGrid w:val="0"/>
        <w:spacing w:line="360" w:lineRule="auto"/>
        <w:ind w:right="240" w:firstLine="480"/>
        <w:jc w:val="right"/>
        <w:rPr>
          <w:b/>
          <w:color w:val="FF0000"/>
        </w:rPr>
      </w:pPr>
      <w:r w:rsidRPr="005A4F96">
        <w:rPr>
          <w:rFonts w:ascii="仿宋" w:eastAsia="仿宋" w:hAnsi="仿宋" w:cs="仿宋" w:hint="eastAsia"/>
          <w:b/>
          <w:kern w:val="0"/>
          <w:sz w:val="24"/>
        </w:rPr>
        <w:lastRenderedPageBreak/>
        <w:t>主办单位：广西行政管理学会</w:t>
      </w:r>
      <w:r w:rsidRPr="005A4F96">
        <w:rPr>
          <w:rFonts w:ascii="仿宋" w:eastAsia="仿宋" w:hAnsi="仿宋" w:cs="仿宋"/>
          <w:b/>
          <w:color w:val="FF0000"/>
          <w:kern w:val="0"/>
          <w:sz w:val="24"/>
        </w:rPr>
        <w:t xml:space="preserve">       </w:t>
      </w:r>
    </w:p>
    <w:p w:rsidR="0018172B" w:rsidRPr="005A4F96" w:rsidRDefault="0018172B" w:rsidP="005A4F96">
      <w:pPr>
        <w:widowControl/>
        <w:adjustRightInd w:val="0"/>
        <w:snapToGrid w:val="0"/>
        <w:spacing w:line="360" w:lineRule="auto"/>
        <w:ind w:right="960"/>
        <w:rPr>
          <w:b/>
          <w:color w:val="000000"/>
        </w:rPr>
      </w:pPr>
      <w:r w:rsidRPr="005A4F96">
        <w:rPr>
          <w:rFonts w:ascii="仿宋" w:eastAsia="仿宋" w:hAnsi="仿宋" w:cs="仿宋"/>
          <w:b/>
          <w:color w:val="000000"/>
          <w:kern w:val="0"/>
          <w:sz w:val="24"/>
        </w:rPr>
        <w:t xml:space="preserve">                             </w:t>
      </w:r>
      <w:r w:rsidRPr="005A4F96">
        <w:rPr>
          <w:rFonts w:ascii="仿宋" w:eastAsia="仿宋" w:hAnsi="仿宋" w:cs="仿宋" w:hint="eastAsia"/>
          <w:b/>
          <w:color w:val="000000"/>
          <w:kern w:val="0"/>
          <w:sz w:val="24"/>
        </w:rPr>
        <w:t>承办单位：梧州学院</w:t>
      </w:r>
    </w:p>
    <w:p w:rsidR="0018172B" w:rsidRPr="005A4F96" w:rsidRDefault="0018172B" w:rsidP="005A4F96">
      <w:pPr>
        <w:widowControl/>
        <w:adjustRightInd w:val="0"/>
        <w:snapToGrid w:val="0"/>
        <w:spacing w:line="360" w:lineRule="auto"/>
        <w:ind w:firstLine="2040"/>
        <w:jc w:val="right"/>
        <w:rPr>
          <w:b/>
          <w:color w:val="000000"/>
        </w:rPr>
      </w:pPr>
      <w:r w:rsidRPr="005A4F96">
        <w:rPr>
          <w:rFonts w:ascii="仿宋" w:eastAsia="仿宋" w:hAnsi="仿宋" w:cs="仿宋"/>
          <w:b/>
          <w:color w:val="000000"/>
          <w:kern w:val="0"/>
          <w:sz w:val="24"/>
        </w:rPr>
        <w:t xml:space="preserve"> </w:t>
      </w:r>
      <w:r w:rsidRPr="005A4F96">
        <w:rPr>
          <w:rFonts w:ascii="仿宋" w:eastAsia="仿宋" w:hAnsi="仿宋" w:cs="仿宋" w:hint="eastAsia"/>
          <w:b/>
          <w:color w:val="000000"/>
          <w:kern w:val="0"/>
          <w:sz w:val="24"/>
        </w:rPr>
        <w:t>协办单位：广西民族大学政治与公共管理学院</w:t>
      </w:r>
    </w:p>
    <w:p w:rsidR="0018172B" w:rsidRPr="005A4F96" w:rsidRDefault="0018172B" w:rsidP="005A4F96">
      <w:pPr>
        <w:widowControl/>
        <w:adjustRightInd w:val="0"/>
        <w:snapToGrid w:val="0"/>
        <w:spacing w:line="360" w:lineRule="auto"/>
        <w:ind w:firstLine="480"/>
        <w:jc w:val="right"/>
        <w:rPr>
          <w:b/>
        </w:rPr>
      </w:pPr>
      <w:r w:rsidRPr="005A4F96">
        <w:rPr>
          <w:rFonts w:ascii="仿宋" w:eastAsia="仿宋" w:hAnsi="仿宋" w:cs="仿宋"/>
          <w:b/>
          <w:kern w:val="0"/>
          <w:sz w:val="24"/>
        </w:rPr>
        <w:t>   2018</w:t>
      </w:r>
      <w:r w:rsidRPr="005A4F96">
        <w:rPr>
          <w:rFonts w:ascii="仿宋" w:eastAsia="仿宋" w:hAnsi="仿宋" w:cs="仿宋" w:hint="eastAsia"/>
          <w:b/>
          <w:kern w:val="0"/>
          <w:sz w:val="24"/>
        </w:rPr>
        <w:t>年</w:t>
      </w:r>
      <w:r w:rsidRPr="005A4F96">
        <w:rPr>
          <w:rFonts w:ascii="仿宋" w:eastAsia="仿宋" w:hAnsi="仿宋" w:cs="仿宋"/>
          <w:b/>
          <w:kern w:val="0"/>
          <w:sz w:val="24"/>
        </w:rPr>
        <w:t>4</w:t>
      </w:r>
      <w:r w:rsidRPr="005A4F96">
        <w:rPr>
          <w:rFonts w:ascii="仿宋" w:eastAsia="仿宋" w:hAnsi="仿宋" w:cs="仿宋" w:hint="eastAsia"/>
          <w:b/>
          <w:kern w:val="0"/>
          <w:sz w:val="24"/>
        </w:rPr>
        <w:t>月</w:t>
      </w:r>
      <w:r w:rsidR="00931FCD">
        <w:rPr>
          <w:rFonts w:ascii="仿宋" w:eastAsia="仿宋" w:hAnsi="仿宋" w:cs="仿宋" w:hint="eastAsia"/>
          <w:b/>
          <w:kern w:val="0"/>
          <w:sz w:val="24"/>
        </w:rPr>
        <w:t>8</w:t>
      </w:r>
      <w:bookmarkStart w:id="0" w:name="_GoBack"/>
      <w:bookmarkEnd w:id="0"/>
      <w:r w:rsidRPr="005A4F96">
        <w:rPr>
          <w:rFonts w:ascii="仿宋" w:eastAsia="仿宋" w:hAnsi="仿宋" w:cs="仿宋" w:hint="eastAsia"/>
          <w:b/>
          <w:kern w:val="0"/>
          <w:sz w:val="24"/>
        </w:rPr>
        <w:t>日</w:t>
      </w:r>
    </w:p>
    <w:sectPr w:rsidR="0018172B" w:rsidRPr="005A4F96" w:rsidSect="008E57C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A9" w:rsidRDefault="002315A9">
      <w:r>
        <w:separator/>
      </w:r>
    </w:p>
  </w:endnote>
  <w:endnote w:type="continuationSeparator" w:id="0">
    <w:p w:rsidR="002315A9" w:rsidRDefault="0023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B" w:rsidRDefault="00AE1FB7" w:rsidP="000B578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817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172B" w:rsidRDefault="0018172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72B" w:rsidRDefault="00AE1FB7" w:rsidP="000B578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817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1FCD">
      <w:rPr>
        <w:rStyle w:val="a7"/>
        <w:noProof/>
      </w:rPr>
      <w:t>3</w:t>
    </w:r>
    <w:r>
      <w:rPr>
        <w:rStyle w:val="a7"/>
      </w:rPr>
      <w:fldChar w:fldCharType="end"/>
    </w:r>
  </w:p>
  <w:p w:rsidR="0018172B" w:rsidRDefault="001817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A9" w:rsidRDefault="002315A9">
      <w:r>
        <w:separator/>
      </w:r>
    </w:p>
  </w:footnote>
  <w:footnote w:type="continuationSeparator" w:id="0">
    <w:p w:rsidR="002315A9" w:rsidRDefault="0023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390A74"/>
    <w:multiLevelType w:val="singleLevel"/>
    <w:tmpl w:val="F8390A74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3E74D09"/>
    <w:rsid w:val="000A1228"/>
    <w:rsid w:val="000B5782"/>
    <w:rsid w:val="00143D05"/>
    <w:rsid w:val="0018172B"/>
    <w:rsid w:val="001B32EE"/>
    <w:rsid w:val="002315A9"/>
    <w:rsid w:val="002E5338"/>
    <w:rsid w:val="003B4061"/>
    <w:rsid w:val="00494020"/>
    <w:rsid w:val="004B24A8"/>
    <w:rsid w:val="00540E4D"/>
    <w:rsid w:val="005A4F96"/>
    <w:rsid w:val="005D4ECA"/>
    <w:rsid w:val="00630769"/>
    <w:rsid w:val="00744D98"/>
    <w:rsid w:val="00780F30"/>
    <w:rsid w:val="00787D21"/>
    <w:rsid w:val="007D5DFB"/>
    <w:rsid w:val="00881E33"/>
    <w:rsid w:val="00894D3E"/>
    <w:rsid w:val="008E57C2"/>
    <w:rsid w:val="009123A5"/>
    <w:rsid w:val="00931FCD"/>
    <w:rsid w:val="00AA13F6"/>
    <w:rsid w:val="00AE1FB7"/>
    <w:rsid w:val="00C53C0B"/>
    <w:rsid w:val="00E31CE5"/>
    <w:rsid w:val="00EC5BF2"/>
    <w:rsid w:val="00FC7CB2"/>
    <w:rsid w:val="0129771B"/>
    <w:rsid w:val="03E74D09"/>
    <w:rsid w:val="06F437E5"/>
    <w:rsid w:val="07904E04"/>
    <w:rsid w:val="11973270"/>
    <w:rsid w:val="12BA7B31"/>
    <w:rsid w:val="1A3B3275"/>
    <w:rsid w:val="1B25072A"/>
    <w:rsid w:val="1B507F08"/>
    <w:rsid w:val="1E5013D0"/>
    <w:rsid w:val="270D3A07"/>
    <w:rsid w:val="287B4EAE"/>
    <w:rsid w:val="29D32DAC"/>
    <w:rsid w:val="29D5599D"/>
    <w:rsid w:val="2E815A9D"/>
    <w:rsid w:val="343D5C14"/>
    <w:rsid w:val="438021E4"/>
    <w:rsid w:val="4C7373A9"/>
    <w:rsid w:val="511C6650"/>
    <w:rsid w:val="5673403C"/>
    <w:rsid w:val="57A54B14"/>
    <w:rsid w:val="59EF17DC"/>
    <w:rsid w:val="6577585B"/>
    <w:rsid w:val="695D3ED7"/>
    <w:rsid w:val="7AE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C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E57C2"/>
    <w:rPr>
      <w:rFonts w:cs="Times New Roman"/>
      <w:b/>
    </w:rPr>
  </w:style>
  <w:style w:type="character" w:styleId="a4">
    <w:name w:val="FollowedHyperlink"/>
    <w:uiPriority w:val="99"/>
    <w:rsid w:val="008E57C2"/>
    <w:rPr>
      <w:rFonts w:cs="Times New Roman"/>
      <w:color w:val="444444"/>
      <w:sz w:val="18"/>
      <w:szCs w:val="18"/>
      <w:u w:val="none"/>
    </w:rPr>
  </w:style>
  <w:style w:type="character" w:styleId="a5">
    <w:name w:val="Hyperlink"/>
    <w:uiPriority w:val="99"/>
    <w:rsid w:val="008E57C2"/>
    <w:rPr>
      <w:rFonts w:cs="Times New Roman"/>
      <w:color w:val="444444"/>
      <w:sz w:val="18"/>
      <w:szCs w:val="18"/>
      <w:u w:val="none"/>
    </w:rPr>
  </w:style>
  <w:style w:type="paragraph" w:customStyle="1" w:styleId="Style6">
    <w:name w:val="_Style 6"/>
    <w:basedOn w:val="a"/>
    <w:next w:val="a"/>
    <w:uiPriority w:val="99"/>
    <w:rsid w:val="008E57C2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7">
    <w:name w:val="_Style 7"/>
    <w:basedOn w:val="a"/>
    <w:next w:val="a"/>
    <w:uiPriority w:val="99"/>
    <w:rsid w:val="008E57C2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6">
    <w:name w:val="footer"/>
    <w:basedOn w:val="a"/>
    <w:link w:val="Char"/>
    <w:uiPriority w:val="99"/>
    <w:rsid w:val="005D4EC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6"/>
    <w:uiPriority w:val="99"/>
    <w:semiHidden/>
    <w:rsid w:val="001844A2"/>
    <w:rPr>
      <w:rFonts w:ascii="Calibri" w:hAnsi="Calibri"/>
      <w:sz w:val="18"/>
      <w:szCs w:val="18"/>
    </w:rPr>
  </w:style>
  <w:style w:type="character" w:styleId="a7">
    <w:name w:val="page number"/>
    <w:uiPriority w:val="99"/>
    <w:rsid w:val="005D4ECA"/>
    <w:rPr>
      <w:rFonts w:cs="Times New Roman"/>
    </w:rPr>
  </w:style>
  <w:style w:type="paragraph" w:styleId="a8">
    <w:name w:val="header"/>
    <w:basedOn w:val="a"/>
    <w:link w:val="Char0"/>
    <w:uiPriority w:val="99"/>
    <w:semiHidden/>
    <w:unhideWhenUsed/>
    <w:rsid w:val="007D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uiPriority w:val="99"/>
    <w:semiHidden/>
    <w:rsid w:val="007D5DF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123</cp:lastModifiedBy>
  <cp:revision>11</cp:revision>
  <dcterms:created xsi:type="dcterms:W3CDTF">2018-03-19T03:43:00Z</dcterms:created>
  <dcterms:modified xsi:type="dcterms:W3CDTF">2018-04-24T02:11:00Z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