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57C27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bookmarkStart w:id="0" w:name="OLE_LINK1"/>
      <w:r>
        <w:rPr>
          <w:rFonts w:hint="eastAsia" w:ascii="宋体" w:hAnsi="宋体" w:eastAsia="宋体"/>
          <w:b/>
          <w:bCs/>
          <w:sz w:val="44"/>
          <w:szCs w:val="44"/>
        </w:rPr>
        <w:t>关于统筹做好党支部设置调整、班子配备与换届选举工作的通知</w:t>
      </w:r>
    </w:p>
    <w:bookmarkEnd w:id="0"/>
    <w:p w14:paraId="265CFC7F">
      <w:pPr>
        <w:rPr>
          <w:rFonts w:hint="eastAsia" w:ascii="宋体" w:hAnsi="宋体" w:eastAsia="宋体"/>
          <w:b/>
          <w:bCs/>
          <w:sz w:val="44"/>
          <w:szCs w:val="44"/>
        </w:rPr>
      </w:pPr>
    </w:p>
    <w:p w14:paraId="77AB7EFA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各二级党委、党总支：</w:t>
      </w:r>
    </w:p>
    <w:p w14:paraId="4B6E2360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国共产党章程》《中国共产党普通高等学校基层组织工作条例》《中国共产党基层组织选举工作条例》等党内法规精神，为主动适应学校2025年机构调整和干部变动的实际需要，全面加强基层党组织建设，优化组织设置、配齐配强班子、规范换届选举，经学校党委研究，决定在全校范围内统筹开展党支部设置调整、委员增补及换届选举工作。现将有关事项通知如下：</w:t>
      </w:r>
    </w:p>
    <w:p w14:paraId="12E486EF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一、指导思想</w:t>
      </w:r>
    </w:p>
    <w:p w14:paraId="234B1041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坚持以习近平新时代中国特色社会主义思想为指导，贯彻落实新时代党的建设总要求，紧紧围绕学校事业发展需要，坚持党的全面领导、依法依规办事、优化协同高效、民主公开透明、分类指导推进的原则，以提升组织力为重点，突出政治功能，通过优化组织设置、健全工作机制、选优配强班子，切实增强基层党组织政治功能和组织功能，为学校高质量发展提供坚强组织保证。</w:t>
      </w:r>
    </w:p>
    <w:p w14:paraId="5C049219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二、组织领导</w:t>
      </w:r>
    </w:p>
    <w:p w14:paraId="6530E62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党支部设置调整、委员增补和换届选举工作在学校党委领导下进行，党委组织部负责具体组织和协调，各二级党委、党总支按照有关规定程序负责组织实施。</w:t>
      </w:r>
    </w:p>
    <w:p w14:paraId="7B1137F9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三、工作内容</w:t>
      </w:r>
    </w:p>
    <w:p w14:paraId="691517A8"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（一）组织设置调整</w:t>
      </w:r>
    </w:p>
    <w:p w14:paraId="3D80A7D6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按照“便于党员活动、便于发挥作用、便于管理服务”的原则，合理调整支部规模和设置形式。新成立的教学科研机构、行政部门等，应及时组建党支部并选配党组织负责人；因机构撤销需撤销党支部的，应妥善做好党员组织关系转接、档案材料移交等工作；多个机构合并的，应重新整合党组织设置，优化组织架构。</w:t>
      </w:r>
    </w:p>
    <w:p w14:paraId="06107FE6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正式党员3人以上的，应按建制单独设立党支部。各党支部党员人数一般不超过30人。对已获评“星级高校党支部”、各级“样板党支部”创建单位等需持续建设的支部，应在控制规模的前提下，尽可能保留其支部名称和主要骨干。</w:t>
      </w:r>
    </w:p>
    <w:p w14:paraId="4A109F27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教师党支部一般依托二级学院内设的学科或专业设置，党支部书记应从政治强、业务精、具有副高以上专业技术职务或博士学位的优秀党员教师中选任；学生党支部一般按学科或专业纵向设置，党支部书记应从优秀辅导员中选任；机关、教辅等部门党支部一般按部门设置，一般由党员行政负责人担任支部书记。鼓励探索依托重大项目组、课题组、科研平台、创新团队、学生社区及社团组织等建立党支部。</w:t>
      </w:r>
    </w:p>
    <w:p w14:paraId="760A10CF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正式党员7人以上的党支部，应设立支部委员会，由党员大会选举产生。支部委员会一般由3至5人组成，设书记1名，必要时可设副书记1名，并配备组织、宣传、纪检等委员。正式党员不足7人的党支部，不设支部委员会，可设书记1名、副书记1名，由党员大会选举产生。支部委员会每届任期3年。</w:t>
      </w:r>
    </w:p>
    <w:p w14:paraId="1048D779"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（二）委员增补配备</w:t>
      </w:r>
    </w:p>
    <w:p w14:paraId="7FA3B277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因工作调动、退休、辞职等原因导致支部委员出现空缺，且空缺未超过委员总数二分之一的，应于3个月内启动并完成补选。补选工作严格按《中国共产党基层组织选举工作条例》执行，由支部委员会提出建议并制定选举办法，报上一级党组织批准后，召开党员大会进行差额选举，以无记名投票方式产生，结果报上级党组织备案。若缺额较多影响正常运行或遇特殊情况不能及时补选，须报上一级党组织批准，可暂指定临时负责人，并应尽快完成补选。</w:t>
      </w:r>
    </w:p>
    <w:p w14:paraId="0483F71C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委员人选应当具备良好政治素质，熟悉党务工作，群众基础好，热心为党员和群众服务；坚持德才兼备、以德为先，注重实绩和能力，真正把党性坚强、作风正派、能力突出、党员信任的优秀党员选拔进支部班子；同时要综合考虑年龄、学历、专业、性别等因素，优化班子结构，形成合理梯队，切实增强支部委员会的整体功能和合力。</w:t>
      </w:r>
    </w:p>
    <w:p w14:paraId="0795B975"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（三）换届选举工作</w:t>
      </w:r>
    </w:p>
    <w:p w14:paraId="32B9284C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任期届满的党支部应严格按照《中国共产党基层组织选举工作条例》规定，按期开展换届选举。新成立的党支部，应在上级党组织批准成立后1个月内完成选举工作。</w:t>
      </w:r>
    </w:p>
    <w:p w14:paraId="67F498E5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四、工作安排</w:t>
      </w:r>
    </w:p>
    <w:p w14:paraId="299B3FD4"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（一）摸底准备（9月7日前）</w:t>
      </w:r>
    </w:p>
    <w:p w14:paraId="43EC6887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各二级党组织应全面摸排所辖范围内党组织设置、党员构成、委员配备及任期情况，准确掌握因机构调整和干部流变动导致的组织新建、撤销、合并及委员空缺、任期届满等情况。经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集体研究后，于9月7日前将党支部拟设置调整计划报党委组织部，经沟通同意后，制定下发基层党组织设置通知（见参考模板），指导所辖党支部开展工作。</w:t>
      </w:r>
    </w:p>
    <w:p w14:paraId="3582AA60"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（二）组织实施（9月25日前）</w:t>
      </w:r>
    </w:p>
    <w:p w14:paraId="24DECF79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各二级党组织根据党委组织部备案意见，按规定程序组织开展支部设置调整、委员增补和换届选举工作。换届选举工作一般按以下程序进行（增补、新成立的党支部支委选举参照）：</w:t>
      </w:r>
    </w:p>
    <w:p w14:paraId="70AEA293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1.准备阶段：支委会研究提出换届请示，制定选举办法，酝酿候选人预备人选，报上一级党组织审查；</w:t>
      </w:r>
    </w:p>
    <w:p w14:paraId="2B7D0118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2.会议阶段：召开党员大会，审议工作报告和选举办法，差额选举新一届支委；</w:t>
      </w:r>
    </w:p>
    <w:p w14:paraId="779B806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3.报批阶段：召开新一届支委会选举书记、副书记，确定委员分工，选举结果报上一级党组织审批。</w:t>
      </w:r>
    </w:p>
    <w:p w14:paraId="185CEE61"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（三）总结备案（9月30日前）</w:t>
      </w:r>
    </w:p>
    <w:p w14:paraId="11BA73B2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项工作完成后，应及时更新党组织和党员管理信息系统，规范归档相关材料。各二级党组织于9月30日前将工作情况报告（附件1）、基层党组织情况一览表（附件2）报送党委组织部备案，材料电子版和盖章扫描版上传梧院党建E家。</w:t>
      </w:r>
    </w:p>
    <w:p w14:paraId="7DB97F61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五、工作要求</w:t>
      </w:r>
    </w:p>
    <w:p w14:paraId="50812580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（一）加强组织领导，压实工作责任。各二级党委、党总支要切实履行主体责任，党组织书记要认真履行第一责任人职责，精心组织实施，确保各项工作要求落到实处。</w:t>
      </w:r>
    </w:p>
    <w:p w14:paraId="76EC1AB9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（二）严格程序标准，规范操作实施。要严格按照党章和党内法规要求，规范工作流程，重要事项要及时请示报告，确保各项工作合规有序。</w:t>
      </w:r>
    </w:p>
    <w:p w14:paraId="5ACA324D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（三）严肃工作纪律，营造清风正气。要严格执行换届选举纪律要求，坚决杜绝拉票贿选等不正之风，对违纪违法行为实行“零容忍”。</w:t>
      </w:r>
    </w:p>
    <w:p w14:paraId="19F8A0FF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（四）做好思想引导，确保平稳有序。要加强政策宣传和思想工作，引导党员干部正确行使民主权利，保证工作平稳开展。</w:t>
      </w:r>
    </w:p>
    <w:p w14:paraId="7959033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（五）注重工作实效，推动事业发展。要将此项工作与推动本单位、部门事业发展紧密结合，切实增强基层党组织政治功能和组织功能。</w:t>
      </w:r>
    </w:p>
    <w:p w14:paraId="0CA0ED0C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各二级党组织在工作中遇到的新情况、新问题，请及时与党委组织部沟通报告。联系人：覃春丽，联系电话：5835531。</w:t>
      </w:r>
    </w:p>
    <w:p w14:paraId="14B28B0D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3BE40C3B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 w14:paraId="208D3336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1.中共梧州学院XX委员会关于党支部设置调整、委员增补和换届选举工作情况报告（参考格式）</w:t>
      </w:r>
    </w:p>
    <w:p w14:paraId="63F26F03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2.基层党组织情况一览表</w:t>
      </w:r>
    </w:p>
    <w:p w14:paraId="6699C278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3.支部换届选举相关文件示例模板</w:t>
      </w:r>
    </w:p>
    <w:p w14:paraId="04EB92FA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2632E36D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33C66384">
      <w:pPr>
        <w:spacing w:line="560" w:lineRule="exact"/>
        <w:ind w:firstLine="3840" w:firstLineChars="1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中共梧州学院委员会组织部</w:t>
      </w:r>
    </w:p>
    <w:p w14:paraId="6F997835">
      <w:pPr>
        <w:spacing w:line="560" w:lineRule="exact"/>
        <w:ind w:firstLine="4480" w:firstLineChars="14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2025年9月2日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633758"/>
      <w:docPartObj>
        <w:docPartGallery w:val="AutoText"/>
      </w:docPartObj>
    </w:sdtPr>
    <w:sdtContent>
      <w:p w14:paraId="616BA586">
        <w:pPr>
          <w:pStyle w:val="11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616E6DE">
    <w:pPr>
      <w:pStyle w:val="11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7CF"/>
    <w:rsid w:val="00030FD3"/>
    <w:rsid w:val="0006651C"/>
    <w:rsid w:val="00093DBE"/>
    <w:rsid w:val="000B4765"/>
    <w:rsid w:val="000C3B3E"/>
    <w:rsid w:val="002C0F81"/>
    <w:rsid w:val="00320122"/>
    <w:rsid w:val="00331B22"/>
    <w:rsid w:val="003647A6"/>
    <w:rsid w:val="00411505"/>
    <w:rsid w:val="00446619"/>
    <w:rsid w:val="004D6A89"/>
    <w:rsid w:val="00594230"/>
    <w:rsid w:val="00594BB4"/>
    <w:rsid w:val="00640AFF"/>
    <w:rsid w:val="006A3AC9"/>
    <w:rsid w:val="007535E7"/>
    <w:rsid w:val="00792C52"/>
    <w:rsid w:val="008201F6"/>
    <w:rsid w:val="008941FB"/>
    <w:rsid w:val="008B77CF"/>
    <w:rsid w:val="0097565F"/>
    <w:rsid w:val="009F73C1"/>
    <w:rsid w:val="00A2199D"/>
    <w:rsid w:val="00A543B8"/>
    <w:rsid w:val="00A86DF3"/>
    <w:rsid w:val="00AB2066"/>
    <w:rsid w:val="00AC2192"/>
    <w:rsid w:val="00BB06FA"/>
    <w:rsid w:val="00BC6B6B"/>
    <w:rsid w:val="00C45463"/>
    <w:rsid w:val="00C5572F"/>
    <w:rsid w:val="00D23128"/>
    <w:rsid w:val="00D5495B"/>
    <w:rsid w:val="00D82C50"/>
    <w:rsid w:val="00EA65FA"/>
    <w:rsid w:val="00FC7122"/>
    <w:rsid w:val="3A59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2430</Words>
  <Characters>2459</Characters>
  <Lines>83</Lines>
  <Paragraphs>86</Paragraphs>
  <TotalTime>177</TotalTime>
  <ScaleCrop>false</ScaleCrop>
  <LinksUpToDate>false</LinksUpToDate>
  <CharactersWithSpaces>2459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2025-09-02T05:24:00Z</dcterms:created>
  <dc:creator>wei zhenzhao</dc:creator>
  <cp:lastModifiedBy>A long</cp:lastModifiedBy>
  <dcterms:modified xsi:type="dcterms:W3CDTF">2025-09-03T04:00:08Z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eyJoZGlkIjoiZGU2NmJhZThiNzkxNzMwMTVhYWE0NjkxYzUwMDQ1MTQiLCJ1c2VySWQiOiIxNTIxNTgzMDY5In0=</vt:lpwstr>
  </property>
  <property fmtid="{D5CDD505-2E9C-101B-9397-08002B2CF9AE}" pid="3" name="KSOProductBuildVer">
    <vt:lpwstr>2052-12.1.0.22529</vt:lpwstr>
  </property>
  <property fmtid="{D5CDD505-2E9C-101B-9397-08002B2CF9AE}" pid="4" name="ICV">
    <vt:lpwstr>81FC1F5D4BAD47269EA402538F672598_12</vt:lpwstr>
  </property>
</Properties>
</file>